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hAnsi="宋体"/>
          <w:b/>
          <w:sz w:val="30"/>
          <w:lang w:val="en-US" w:eastAsia="zh-CN"/>
        </w:rPr>
      </w:pPr>
      <w:r>
        <w:rPr>
          <w:rFonts w:hint="eastAsia" w:hAnsi="宋体"/>
          <w:b/>
          <w:sz w:val="30"/>
          <w:lang w:val="en-US" w:eastAsia="zh-CN"/>
        </w:rPr>
        <w:t>附件1</w:t>
      </w:r>
      <w:bookmarkStart w:id="0" w:name="_GoBack"/>
      <w:bookmarkEnd w:id="0"/>
    </w:p>
    <w:p>
      <w:pPr>
        <w:snapToGrid w:val="0"/>
        <w:jc w:val="center"/>
        <w:rPr>
          <w:rFonts w:hint="eastAsia" w:hAnsi="宋体"/>
          <w:b/>
          <w:sz w:val="30"/>
        </w:rPr>
      </w:pPr>
      <w:r>
        <w:rPr>
          <w:rFonts w:hint="eastAsia" w:hAnsi="宋体"/>
          <w:b/>
          <w:sz w:val="30"/>
          <w:lang w:val="en-US" w:eastAsia="zh-CN"/>
        </w:rPr>
        <w:t>1、</w:t>
      </w:r>
      <w:r>
        <w:rPr>
          <w:rFonts w:hint="eastAsia" w:hAnsi="宋体"/>
          <w:b/>
          <w:sz w:val="30"/>
        </w:rPr>
        <w:t>报价</w:t>
      </w:r>
      <w:r>
        <w:rPr>
          <w:rFonts w:hint="eastAsia" w:hAnsi="宋体"/>
          <w:b/>
          <w:sz w:val="30"/>
          <w:lang w:val="en-US" w:eastAsia="zh-CN"/>
        </w:rPr>
        <w:t>单</w:t>
      </w:r>
    </w:p>
    <w:p>
      <w:pPr>
        <w:spacing w:line="360" w:lineRule="auto"/>
        <w:ind w:firstLine="280" w:firstLineChars="100"/>
        <w:rPr>
          <w:rFonts w:hint="eastAsia" w:ascii="宋体" w:hAnsi="宋体"/>
          <w:spacing w:val="20"/>
          <w:sz w:val="24"/>
        </w:rPr>
      </w:pPr>
    </w:p>
    <w:p>
      <w:pPr>
        <w:spacing w:line="360" w:lineRule="auto"/>
        <w:ind w:firstLine="280" w:firstLineChars="100"/>
        <w:rPr>
          <w:rFonts w:ascii="宋体" w:hAnsi="宋体"/>
          <w:b/>
          <w:spacing w:val="20"/>
          <w:sz w:val="24"/>
          <w:szCs w:val="20"/>
        </w:rPr>
      </w:pPr>
      <w:r>
        <w:rPr>
          <w:rFonts w:hint="eastAsia" w:ascii="宋体" w:hAnsi="宋体"/>
          <w:spacing w:val="20"/>
          <w:sz w:val="24"/>
        </w:rPr>
        <w:t>项目名称：</w:t>
      </w:r>
      <w:r>
        <w:rPr>
          <w:rFonts w:hint="eastAsia" w:ascii="宋体" w:hAnsi="宋体"/>
          <w:sz w:val="24"/>
        </w:rPr>
        <w:t>丽水</w:t>
      </w:r>
      <w:r>
        <w:rPr>
          <w:rFonts w:hint="eastAsia" w:ascii="宋体" w:hAnsi="宋体"/>
          <w:sz w:val="24"/>
          <w:lang w:val="en-US" w:eastAsia="zh-CN"/>
        </w:rPr>
        <w:t>体育公园临时</w:t>
      </w:r>
      <w:r>
        <w:rPr>
          <w:rFonts w:hint="eastAsia" w:ascii="宋体" w:hAnsi="宋体"/>
          <w:sz w:val="24"/>
        </w:rPr>
        <w:t>物业服务</w:t>
      </w:r>
    </w:p>
    <w:tbl>
      <w:tblPr>
        <w:tblStyle w:val="4"/>
        <w:tblW w:w="10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34"/>
        <w:gridCol w:w="667"/>
        <w:gridCol w:w="1348"/>
        <w:gridCol w:w="1854"/>
        <w:gridCol w:w="2326"/>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25" w:type="dxa"/>
            <w:noWrap w:val="0"/>
            <w:vAlign w:val="center"/>
          </w:tcPr>
          <w:p>
            <w:pPr>
              <w:jc w:val="center"/>
              <w:rPr>
                <w:rFonts w:ascii="宋体" w:hAnsi="宋体" w:cs="宋体"/>
                <w:b/>
                <w:sz w:val="24"/>
              </w:rPr>
            </w:pPr>
            <w:r>
              <w:rPr>
                <w:rFonts w:hint="eastAsia" w:ascii="宋体" w:hAnsi="宋体" w:cs="宋体"/>
                <w:b/>
                <w:sz w:val="24"/>
              </w:rPr>
              <w:t>序号</w:t>
            </w:r>
          </w:p>
        </w:tc>
        <w:tc>
          <w:tcPr>
            <w:tcW w:w="1701" w:type="dxa"/>
            <w:gridSpan w:val="2"/>
            <w:noWrap w:val="0"/>
            <w:vAlign w:val="center"/>
          </w:tcPr>
          <w:p>
            <w:pPr>
              <w:jc w:val="center"/>
              <w:rPr>
                <w:rFonts w:ascii="宋体" w:hAnsi="宋体" w:cs="宋体"/>
                <w:b/>
                <w:sz w:val="24"/>
              </w:rPr>
            </w:pPr>
            <w:r>
              <w:rPr>
                <w:rFonts w:hint="eastAsia" w:ascii="宋体" w:hAnsi="宋体" w:cs="宋体"/>
                <w:b/>
                <w:sz w:val="24"/>
              </w:rPr>
              <w:t>采购内容</w:t>
            </w:r>
          </w:p>
        </w:tc>
        <w:tc>
          <w:tcPr>
            <w:tcW w:w="1348" w:type="dxa"/>
            <w:noWrap w:val="0"/>
            <w:vAlign w:val="center"/>
          </w:tcPr>
          <w:p>
            <w:pPr>
              <w:jc w:val="center"/>
              <w:rPr>
                <w:rFonts w:ascii="宋体" w:hAnsi="宋体" w:cs="宋体"/>
                <w:b/>
                <w:sz w:val="24"/>
              </w:rPr>
            </w:pPr>
            <w:r>
              <w:rPr>
                <w:rFonts w:hint="eastAsia" w:ascii="宋体" w:hAnsi="宋体" w:cs="宋体"/>
                <w:b/>
                <w:sz w:val="24"/>
              </w:rPr>
              <w:t>服务期限</w:t>
            </w:r>
          </w:p>
        </w:tc>
        <w:tc>
          <w:tcPr>
            <w:tcW w:w="1854" w:type="dxa"/>
            <w:noWrap w:val="0"/>
            <w:vAlign w:val="center"/>
          </w:tcPr>
          <w:p>
            <w:pPr>
              <w:jc w:val="center"/>
              <w:rPr>
                <w:rFonts w:hint="default" w:ascii="宋体" w:hAnsi="宋体" w:eastAsia="宋体" w:cs="宋体"/>
                <w:b/>
                <w:sz w:val="24"/>
                <w:lang w:val="en-US" w:eastAsia="zh-CN"/>
              </w:rPr>
            </w:pPr>
            <w:r>
              <w:rPr>
                <w:rFonts w:hint="eastAsia" w:ascii="宋体" w:hAnsi="宋体" w:cs="宋体"/>
                <w:b/>
                <w:sz w:val="24"/>
                <w:lang w:val="en-US" w:eastAsia="zh-CN"/>
              </w:rPr>
              <w:t>最低限价</w:t>
            </w:r>
          </w:p>
        </w:tc>
        <w:tc>
          <w:tcPr>
            <w:tcW w:w="2326" w:type="dxa"/>
            <w:noWrap w:val="0"/>
            <w:vAlign w:val="center"/>
          </w:tcPr>
          <w:p>
            <w:pPr>
              <w:jc w:val="center"/>
              <w:rPr>
                <w:rFonts w:ascii="宋体" w:hAnsi="宋体" w:cs="宋体"/>
                <w:b/>
                <w:sz w:val="24"/>
              </w:rPr>
            </w:pPr>
            <w:r>
              <w:rPr>
                <w:rFonts w:hint="eastAsia" w:ascii="宋体" w:hAnsi="宋体" w:cs="宋体"/>
                <w:b/>
                <w:sz w:val="24"/>
              </w:rPr>
              <w:t>最高限价</w:t>
            </w:r>
          </w:p>
        </w:tc>
        <w:tc>
          <w:tcPr>
            <w:tcW w:w="2747" w:type="dxa"/>
            <w:noWrap w:val="0"/>
            <w:vAlign w:val="center"/>
          </w:tcPr>
          <w:p>
            <w:pPr>
              <w:jc w:val="center"/>
              <w:rPr>
                <w:rFonts w:ascii="宋体" w:hAnsi="宋体" w:cs="宋体"/>
                <w:b/>
                <w:sz w:val="24"/>
              </w:rPr>
            </w:pPr>
            <w:r>
              <w:rPr>
                <w:rFonts w:hint="eastAsia" w:ascii="宋体" w:hAnsi="宋体" w:cs="宋体"/>
                <w:b/>
                <w:sz w:val="24"/>
              </w:rPr>
              <w:t>合计报价（元）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525" w:type="dxa"/>
            <w:noWrap w:val="0"/>
            <w:vAlign w:val="center"/>
          </w:tcPr>
          <w:p>
            <w:pPr>
              <w:jc w:val="center"/>
              <w:rPr>
                <w:rFonts w:ascii="宋体" w:hAnsi="宋体" w:cs="宋体"/>
                <w:sz w:val="24"/>
              </w:rPr>
            </w:pPr>
            <w:r>
              <w:rPr>
                <w:rFonts w:hint="eastAsia" w:ascii="宋体" w:hAnsi="宋体" w:cs="宋体"/>
                <w:sz w:val="24"/>
              </w:rPr>
              <w:t>1</w:t>
            </w:r>
          </w:p>
        </w:tc>
        <w:tc>
          <w:tcPr>
            <w:tcW w:w="1701" w:type="dxa"/>
            <w:gridSpan w:val="2"/>
            <w:noWrap w:val="0"/>
            <w:vAlign w:val="center"/>
          </w:tcPr>
          <w:p>
            <w:pPr>
              <w:snapToGrid w:val="0"/>
              <w:spacing w:line="400" w:lineRule="exact"/>
              <w:jc w:val="center"/>
              <w:rPr>
                <w:rFonts w:ascii="宋体" w:hAnsi="宋体"/>
                <w:sz w:val="24"/>
              </w:rPr>
            </w:pPr>
            <w:r>
              <w:rPr>
                <w:rFonts w:hint="eastAsia" w:ascii="宋体" w:hAnsi="宋体"/>
                <w:sz w:val="24"/>
              </w:rPr>
              <w:t>丽水</w:t>
            </w:r>
            <w:r>
              <w:rPr>
                <w:rFonts w:hint="eastAsia" w:ascii="宋体" w:hAnsi="宋体"/>
                <w:sz w:val="24"/>
                <w:lang w:val="en-US" w:eastAsia="zh-CN"/>
              </w:rPr>
              <w:t>体育公园临时</w:t>
            </w:r>
            <w:r>
              <w:rPr>
                <w:rFonts w:hint="eastAsia" w:ascii="宋体" w:hAnsi="宋体"/>
                <w:sz w:val="24"/>
              </w:rPr>
              <w:t>物业服务</w:t>
            </w:r>
          </w:p>
        </w:tc>
        <w:tc>
          <w:tcPr>
            <w:tcW w:w="1348" w:type="dxa"/>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2</w:t>
            </w:r>
            <w:r>
              <w:rPr>
                <w:rFonts w:hint="eastAsia" w:ascii="宋体" w:hAnsi="宋体"/>
                <w:sz w:val="24"/>
                <w:lang w:val="en-US" w:eastAsia="zh-CN"/>
              </w:rPr>
              <w:t>月</w:t>
            </w:r>
          </w:p>
        </w:tc>
        <w:tc>
          <w:tcPr>
            <w:tcW w:w="1854"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280000元</w:t>
            </w:r>
          </w:p>
        </w:tc>
        <w:tc>
          <w:tcPr>
            <w:tcW w:w="2326" w:type="dxa"/>
            <w:noWrap w:val="0"/>
            <w:vAlign w:val="center"/>
          </w:tcPr>
          <w:p>
            <w:pPr>
              <w:widowControl/>
              <w:jc w:val="center"/>
              <w:rPr>
                <w:rFonts w:ascii="宋体" w:hAnsi="宋体"/>
                <w:sz w:val="24"/>
              </w:rPr>
            </w:pPr>
            <w:r>
              <w:rPr>
                <w:rFonts w:hint="eastAsia" w:ascii="宋体" w:hAnsi="宋体"/>
                <w:sz w:val="24"/>
                <w:u w:val="none"/>
                <w:lang w:val="en-US" w:eastAsia="zh-CN"/>
              </w:rPr>
              <w:t>380000元</w:t>
            </w:r>
          </w:p>
        </w:tc>
        <w:tc>
          <w:tcPr>
            <w:tcW w:w="2747" w:type="dxa"/>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559" w:type="dxa"/>
            <w:gridSpan w:val="2"/>
            <w:noWrap w:val="0"/>
            <w:vAlign w:val="center"/>
          </w:tcPr>
          <w:p>
            <w:pPr>
              <w:snapToGrid w:val="0"/>
              <w:spacing w:line="400" w:lineRule="exact"/>
              <w:jc w:val="right"/>
              <w:rPr>
                <w:rFonts w:hint="eastAsia" w:ascii="宋体" w:hAnsi="宋体" w:cs="宋体"/>
                <w:sz w:val="24"/>
              </w:rPr>
            </w:pPr>
          </w:p>
        </w:tc>
        <w:tc>
          <w:tcPr>
            <w:tcW w:w="6195" w:type="dxa"/>
            <w:gridSpan w:val="4"/>
            <w:noWrap w:val="0"/>
            <w:vAlign w:val="center"/>
          </w:tcPr>
          <w:p>
            <w:pPr>
              <w:snapToGrid w:val="0"/>
              <w:spacing w:line="400" w:lineRule="exact"/>
              <w:jc w:val="right"/>
              <w:rPr>
                <w:rFonts w:hint="eastAsia" w:ascii="宋体" w:hAnsi="宋体"/>
                <w:sz w:val="24"/>
              </w:rPr>
            </w:pPr>
            <w:r>
              <w:rPr>
                <w:rFonts w:hint="eastAsia" w:ascii="宋体" w:hAnsi="宋体" w:cs="宋体"/>
                <w:sz w:val="24"/>
              </w:rPr>
              <w:t>合计总价（二</w:t>
            </w:r>
            <w:r>
              <w:rPr>
                <w:rFonts w:hint="eastAsia" w:ascii="宋体" w:hAnsi="宋体" w:cs="宋体"/>
                <w:sz w:val="24"/>
                <w:lang w:val="en-US" w:eastAsia="zh-CN"/>
              </w:rPr>
              <w:t>个月</w:t>
            </w:r>
            <w:r>
              <w:rPr>
                <w:rFonts w:hint="eastAsia" w:ascii="宋体" w:hAnsi="宋体" w:cs="宋体"/>
                <w:sz w:val="24"/>
              </w:rPr>
              <w:t>）：</w:t>
            </w:r>
          </w:p>
        </w:tc>
        <w:tc>
          <w:tcPr>
            <w:tcW w:w="2747" w:type="dxa"/>
            <w:noWrap w:val="0"/>
            <w:vAlign w:val="center"/>
          </w:tcPr>
          <w:p>
            <w:pPr>
              <w:snapToGrid w:val="0"/>
              <w:spacing w:line="400" w:lineRule="exact"/>
              <w:rPr>
                <w:rFonts w:ascii="宋体" w:hAnsi="宋体"/>
                <w:sz w:val="24"/>
              </w:rPr>
            </w:pPr>
            <w:r>
              <w:rPr>
                <w:rFonts w:hint="eastAsia" w:ascii="宋体" w:hAnsi="宋体"/>
                <w:sz w:val="24"/>
              </w:rPr>
              <w:t>小写：</w:t>
            </w:r>
          </w:p>
          <w:p>
            <w:pPr>
              <w:snapToGrid w:val="0"/>
              <w:spacing w:line="400" w:lineRule="exact"/>
              <w:jc w:val="center"/>
              <w:rPr>
                <w:rFonts w:ascii="宋体" w:hAnsi="宋体"/>
                <w:sz w:val="24"/>
              </w:rPr>
            </w:pPr>
          </w:p>
          <w:p>
            <w:pPr>
              <w:snapToGrid w:val="0"/>
              <w:spacing w:line="400" w:lineRule="exact"/>
              <w:rPr>
                <w:rFonts w:hint="eastAsia" w:ascii="宋体" w:hAnsi="宋体"/>
                <w:sz w:val="24"/>
              </w:rPr>
            </w:pPr>
            <w:r>
              <w:rPr>
                <w:rFonts w:hint="eastAsia" w:ascii="宋体" w:hAnsi="宋体"/>
                <w:sz w:val="24"/>
              </w:rPr>
              <w:t>大写：</w:t>
            </w:r>
          </w:p>
        </w:tc>
      </w:tr>
    </w:tbl>
    <w:p>
      <w:pPr>
        <w:spacing w:line="360" w:lineRule="auto"/>
        <w:ind w:firstLine="281" w:firstLineChars="100"/>
        <w:rPr>
          <w:rFonts w:hint="eastAsia" w:ascii="宋体" w:hAnsi="宋体"/>
          <w:b/>
          <w:spacing w:val="20"/>
          <w:sz w:val="24"/>
          <w:szCs w:val="20"/>
        </w:rPr>
      </w:pPr>
      <w:r>
        <w:rPr>
          <w:rFonts w:hint="eastAsia" w:ascii="宋体" w:hAnsi="宋体"/>
          <w:b/>
          <w:spacing w:val="20"/>
          <w:sz w:val="24"/>
          <w:szCs w:val="20"/>
        </w:rPr>
        <w:t>注：</w:t>
      </w:r>
    </w:p>
    <w:p>
      <w:pPr>
        <w:spacing w:line="360" w:lineRule="auto"/>
        <w:ind w:firstLine="551" w:firstLineChars="196"/>
        <w:textAlignment w:val="baseline"/>
        <w:rPr>
          <w:rFonts w:hint="eastAsia" w:ascii="宋体" w:hAnsi="宋体"/>
          <w:b/>
          <w:spacing w:val="20"/>
          <w:sz w:val="24"/>
        </w:rPr>
      </w:pPr>
      <w:r>
        <w:rPr>
          <w:rFonts w:hint="eastAsia" w:ascii="宋体" w:hAnsi="宋体"/>
          <w:b/>
          <w:spacing w:val="20"/>
          <w:sz w:val="24"/>
        </w:rPr>
        <w:t>1、报价费用构成应包含人工费、服装费、管理费、利润、税金、保险等一切费用。不包含水电费、绿化养护费、外墙玻璃清洗（高空）、卫生间卫生纸用品、公园设施设备维护费、前期开办费用等费用。</w:t>
      </w:r>
    </w:p>
    <w:p>
      <w:pPr>
        <w:spacing w:line="360" w:lineRule="auto"/>
        <w:ind w:firstLine="551" w:firstLineChars="196"/>
        <w:textAlignment w:val="baseline"/>
        <w:rPr>
          <w:rFonts w:hint="eastAsia" w:ascii="宋体" w:hAnsi="宋体"/>
          <w:b/>
          <w:spacing w:val="20"/>
          <w:sz w:val="24"/>
        </w:rPr>
      </w:pPr>
      <w:r>
        <w:rPr>
          <w:rFonts w:hint="eastAsia" w:ascii="宋体" w:hAnsi="宋体"/>
          <w:b/>
          <w:spacing w:val="20"/>
          <w:sz w:val="24"/>
        </w:rPr>
        <w:t>开园期间根据采购单位的配置需求，按实结算，具体进场时间以采购单位书面通知为准。</w:t>
      </w:r>
    </w:p>
    <w:p>
      <w:pPr>
        <w:spacing w:line="360" w:lineRule="auto"/>
        <w:ind w:firstLine="551" w:firstLineChars="196"/>
        <w:textAlignment w:val="baseline"/>
        <w:rPr>
          <w:rFonts w:hint="eastAsia" w:ascii="宋体" w:hAnsi="宋体"/>
          <w:b/>
          <w:spacing w:val="20"/>
          <w:sz w:val="24"/>
        </w:rPr>
      </w:pPr>
      <w:r>
        <w:rPr>
          <w:rFonts w:hint="eastAsia" w:ascii="宋体" w:hAnsi="宋体"/>
          <w:b/>
          <w:spacing w:val="20"/>
          <w:sz w:val="24"/>
        </w:rPr>
        <w:t>3、报价一经涂改，应在涂改处加盖单位公章或者由</w:t>
      </w:r>
      <w:r>
        <w:rPr>
          <w:rFonts w:hint="eastAsia" w:ascii="宋体" w:hAnsi="宋体"/>
          <w:b/>
          <w:spacing w:val="20"/>
          <w:sz w:val="24"/>
          <w:lang w:val="en-US" w:eastAsia="zh-CN"/>
        </w:rPr>
        <w:t>法定代表人</w:t>
      </w:r>
      <w:r>
        <w:rPr>
          <w:rFonts w:hint="eastAsia" w:ascii="宋体" w:hAnsi="宋体"/>
          <w:b/>
          <w:spacing w:val="20"/>
          <w:sz w:val="24"/>
        </w:rPr>
        <w:t>或委托代理人签字或盖章，否则其投标作无效标处理。</w:t>
      </w:r>
    </w:p>
    <w:p>
      <w:pPr>
        <w:spacing w:line="360" w:lineRule="auto"/>
        <w:ind w:firstLine="470" w:firstLineChars="196"/>
        <w:textAlignment w:val="baseline"/>
        <w:rPr>
          <w:rFonts w:hint="eastAsia" w:hAnsi="宋体"/>
          <w:spacing w:val="20"/>
          <w:sz w:val="24"/>
        </w:rPr>
      </w:pPr>
      <w:r>
        <w:rPr>
          <w:rFonts w:hint="eastAsia" w:ascii="宋体" w:hAnsi="宋体"/>
          <w:sz w:val="24"/>
        </w:rPr>
        <w:t>▲4</w:t>
      </w:r>
      <w:r>
        <w:rPr>
          <w:rFonts w:hint="eastAsia" w:ascii="宋体" w:hAnsi="宋体"/>
          <w:b/>
          <w:sz w:val="24"/>
        </w:rPr>
        <w:t>、报价</w:t>
      </w:r>
      <w:r>
        <w:rPr>
          <w:rFonts w:hint="eastAsia" w:ascii="宋体" w:hAnsi="宋体"/>
          <w:b/>
          <w:sz w:val="24"/>
          <w:lang w:val="en-US" w:eastAsia="zh-CN"/>
        </w:rPr>
        <w:t>低于最低限价或者</w:t>
      </w:r>
      <w:r>
        <w:rPr>
          <w:rFonts w:hint="eastAsia" w:ascii="宋体" w:hAnsi="宋体"/>
          <w:b/>
          <w:sz w:val="24"/>
        </w:rPr>
        <w:t>高于最高限价的作无效标处理。</w:t>
      </w:r>
      <w:r>
        <w:rPr>
          <w:rFonts w:hint="eastAsia" w:hAnsi="宋体"/>
          <w:spacing w:val="20"/>
          <w:sz w:val="24"/>
        </w:rPr>
        <w:t xml:space="preserve">  </w:t>
      </w:r>
    </w:p>
    <w:p>
      <w:pPr>
        <w:pStyle w:val="3"/>
        <w:spacing w:line="480" w:lineRule="auto"/>
        <w:ind w:firstLine="2240" w:firstLineChars="800"/>
        <w:rPr>
          <w:rFonts w:hint="eastAsia" w:hAnsi="宋体"/>
          <w:spacing w:val="20"/>
          <w:sz w:val="24"/>
        </w:rPr>
      </w:pPr>
    </w:p>
    <w:p>
      <w:pPr>
        <w:pStyle w:val="3"/>
        <w:spacing w:line="480" w:lineRule="auto"/>
        <w:ind w:firstLine="1680" w:firstLineChars="600"/>
        <w:rPr>
          <w:rFonts w:hint="eastAsia" w:hAnsi="宋体"/>
          <w:spacing w:val="20"/>
          <w:sz w:val="24"/>
          <w:highlight w:val="none"/>
        </w:rPr>
      </w:pPr>
      <w:r>
        <w:rPr>
          <w:rFonts w:hint="eastAsia" w:hAnsi="宋体"/>
          <w:spacing w:val="20"/>
          <w:sz w:val="24"/>
          <w:highlight w:val="none"/>
          <w:lang w:val="en-US" w:eastAsia="zh-CN"/>
        </w:rPr>
        <w:t>法定代表人</w:t>
      </w:r>
      <w:r>
        <w:rPr>
          <w:rFonts w:hint="eastAsia" w:hAnsi="宋体"/>
          <w:spacing w:val="20"/>
          <w:sz w:val="24"/>
          <w:highlight w:val="none"/>
        </w:rPr>
        <w:t>（</w:t>
      </w:r>
      <w:r>
        <w:rPr>
          <w:rFonts w:hAnsi="宋体"/>
          <w:spacing w:val="20"/>
          <w:sz w:val="24"/>
          <w:highlight w:val="none"/>
        </w:rPr>
        <w:t>或</w:t>
      </w:r>
      <w:r>
        <w:rPr>
          <w:rFonts w:hint="eastAsia" w:hAnsi="宋体"/>
          <w:spacing w:val="20"/>
          <w:sz w:val="24"/>
          <w:highlight w:val="none"/>
        </w:rPr>
        <w:t>委托代理人）签字或盖章：</w:t>
      </w:r>
      <w:r>
        <w:rPr>
          <w:rFonts w:hint="eastAsia" w:hAnsi="宋体"/>
          <w:spacing w:val="20"/>
          <w:sz w:val="24"/>
          <w:highlight w:val="none"/>
          <w:u w:val="single"/>
        </w:rPr>
        <w:t xml:space="preserve">            </w:t>
      </w:r>
      <w:r>
        <w:rPr>
          <w:rFonts w:hint="eastAsia" w:hAnsi="宋体"/>
          <w:spacing w:val="20"/>
          <w:sz w:val="24"/>
          <w:highlight w:val="none"/>
        </w:rPr>
        <w:t xml:space="preserve"> </w:t>
      </w:r>
    </w:p>
    <w:p>
      <w:pPr>
        <w:pStyle w:val="3"/>
        <w:spacing w:line="480" w:lineRule="auto"/>
        <w:ind w:firstLine="5320" w:firstLineChars="1900"/>
        <w:rPr>
          <w:rFonts w:hint="eastAsia" w:hAnsi="宋体"/>
          <w:spacing w:val="20"/>
          <w:sz w:val="24"/>
          <w:highlight w:val="none"/>
          <w:u w:val="single"/>
        </w:rPr>
      </w:pPr>
      <w:r>
        <w:rPr>
          <w:rFonts w:hint="eastAsia" w:hAnsi="宋体"/>
          <w:spacing w:val="20"/>
          <w:sz w:val="24"/>
          <w:highlight w:val="none"/>
          <w:lang w:val="en-US" w:eastAsia="zh-CN"/>
        </w:rPr>
        <w:t>报价单位</w:t>
      </w:r>
      <w:r>
        <w:rPr>
          <w:rFonts w:hint="eastAsia" w:hAnsi="宋体"/>
          <w:spacing w:val="20"/>
          <w:sz w:val="24"/>
          <w:highlight w:val="none"/>
        </w:rPr>
        <w:t>盖章：</w:t>
      </w:r>
      <w:r>
        <w:rPr>
          <w:rFonts w:hint="eastAsia" w:hAnsi="宋体"/>
          <w:spacing w:val="20"/>
          <w:sz w:val="24"/>
          <w:highlight w:val="none"/>
          <w:u w:val="single"/>
        </w:rPr>
        <w:t xml:space="preserve">            </w:t>
      </w:r>
    </w:p>
    <w:p>
      <w:pPr>
        <w:pStyle w:val="3"/>
        <w:spacing w:line="480" w:lineRule="auto"/>
        <w:ind w:firstLine="5320" w:firstLineChars="1900"/>
        <w:rPr>
          <w:rFonts w:hint="eastAsia" w:hAnsi="宋体"/>
          <w:sz w:val="30"/>
          <w:highlight w:val="none"/>
        </w:rPr>
      </w:pPr>
      <w:r>
        <w:rPr>
          <w:rFonts w:hint="eastAsia" w:hAnsi="宋体"/>
          <w:spacing w:val="20"/>
          <w:sz w:val="24"/>
          <w:highlight w:val="none"/>
        </w:rPr>
        <w:t>日     期：</w:t>
      </w:r>
      <w:r>
        <w:rPr>
          <w:rFonts w:hint="eastAsia" w:hAnsi="宋体"/>
          <w:spacing w:val="20"/>
          <w:sz w:val="24"/>
          <w:highlight w:val="none"/>
          <w:u w:val="single"/>
        </w:rPr>
        <w:t xml:space="preserve">            </w:t>
      </w:r>
    </w:p>
    <w:p>
      <w:pPr>
        <w:pStyle w:val="2"/>
        <w:ind w:firstLine="0"/>
        <w:jc w:val="center"/>
        <w:rPr>
          <w:rFonts w:hint="eastAsia" w:hAnsi="宋体"/>
          <w:b/>
          <w:sz w:val="30"/>
          <w:highlight w:val="none"/>
          <w:lang w:eastAsia="zh-CN"/>
        </w:rPr>
      </w:pPr>
      <w:r>
        <w:rPr>
          <w:rFonts w:hAnsi="宋体"/>
          <w:b/>
          <w:sz w:val="30"/>
          <w:highlight w:val="none"/>
        </w:rPr>
        <w:br w:type="page"/>
      </w:r>
    </w:p>
    <w:p>
      <w:pPr>
        <w:pStyle w:val="2"/>
        <w:ind w:firstLine="0"/>
        <w:jc w:val="center"/>
        <w:rPr>
          <w:rFonts w:hint="eastAsia" w:hAnsi="宋体"/>
          <w:b/>
          <w:sz w:val="30"/>
        </w:rPr>
      </w:pPr>
      <w:r>
        <w:rPr>
          <w:rFonts w:hint="eastAsia" w:hAnsi="宋体"/>
          <w:b/>
          <w:sz w:val="30"/>
        </w:rPr>
        <w:t>2、分项报价表</w:t>
      </w:r>
    </w:p>
    <w:p>
      <w:pPr>
        <w:spacing w:line="360" w:lineRule="auto"/>
        <w:rPr>
          <w:rFonts w:hint="eastAsia" w:ascii="宋体" w:hAnsi="宋体"/>
          <w:spacing w:val="20"/>
          <w:sz w:val="24"/>
        </w:rPr>
      </w:pPr>
      <w:r>
        <w:rPr>
          <w:rFonts w:hint="eastAsia" w:ascii="宋体" w:hAnsi="宋体"/>
          <w:spacing w:val="20"/>
          <w:sz w:val="24"/>
        </w:rPr>
        <w:t>项目名称：</w:t>
      </w:r>
      <w:r>
        <w:rPr>
          <w:rFonts w:hint="eastAsia" w:ascii="宋体" w:hAnsi="宋体"/>
          <w:sz w:val="24"/>
        </w:rPr>
        <w:t>丽水</w:t>
      </w:r>
      <w:r>
        <w:rPr>
          <w:rFonts w:hint="eastAsia" w:ascii="宋体" w:hAnsi="宋体"/>
          <w:sz w:val="24"/>
          <w:lang w:val="en-US" w:eastAsia="zh-CN"/>
        </w:rPr>
        <w:t>体育公园临时</w:t>
      </w:r>
      <w:r>
        <w:rPr>
          <w:rFonts w:hint="eastAsia" w:ascii="宋体" w:hAnsi="宋体"/>
          <w:sz w:val="24"/>
        </w:rPr>
        <w:t>物业服务</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2552"/>
        <w:gridCol w:w="1134"/>
        <w:gridCol w:w="1134"/>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pacing w:val="20"/>
                <w:sz w:val="24"/>
              </w:rPr>
            </w:pPr>
            <w:r>
              <w:rPr>
                <w:rFonts w:hint="eastAsia" w:ascii="宋体" w:hAnsi="宋体"/>
                <w:b/>
                <w:spacing w:val="20"/>
                <w:sz w:val="24"/>
              </w:rPr>
              <w:t>序号</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pacing w:val="20"/>
                <w:sz w:val="24"/>
              </w:rPr>
            </w:pPr>
            <w:r>
              <w:rPr>
                <w:rFonts w:hint="eastAsia" w:ascii="宋体" w:hAnsi="宋体"/>
                <w:b/>
                <w:spacing w:val="20"/>
                <w:sz w:val="24"/>
              </w:rPr>
              <w:t>报价内容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pacing w:val="20"/>
                <w:sz w:val="24"/>
              </w:rPr>
            </w:pPr>
            <w:r>
              <w:rPr>
                <w:rFonts w:hint="eastAsia" w:ascii="宋体" w:hAnsi="宋体"/>
                <w:b/>
                <w:spacing w:val="20"/>
                <w:sz w:val="24"/>
              </w:rPr>
              <w:t>人员数量（人）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pacing w:val="20"/>
                <w:sz w:val="24"/>
              </w:rPr>
            </w:pPr>
            <w:r>
              <w:rPr>
                <w:rFonts w:hint="eastAsia" w:ascii="宋体" w:hAnsi="宋体"/>
                <w:b/>
                <w:spacing w:val="20"/>
                <w:sz w:val="24"/>
              </w:rPr>
              <w:t>服务期限（月）</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pacing w:val="20"/>
                <w:sz w:val="24"/>
              </w:rPr>
            </w:pPr>
            <w:r>
              <w:rPr>
                <w:rFonts w:hint="eastAsia" w:ascii="宋体" w:hAnsi="宋体"/>
                <w:b/>
                <w:spacing w:val="20"/>
                <w:sz w:val="24"/>
              </w:rPr>
              <w:t>单价（元/月.人）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pacing w:val="20"/>
                <w:sz w:val="24"/>
              </w:rPr>
            </w:pPr>
            <w:r>
              <w:rPr>
                <w:rFonts w:hint="eastAsia" w:ascii="宋体" w:hAnsi="宋体"/>
                <w:b/>
                <w:spacing w:val="2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spacing w:val="20"/>
                <w:sz w:val="24"/>
                <w:lang w:val="en-US" w:eastAsia="zh-CN"/>
              </w:rPr>
            </w:pPr>
            <w:r>
              <w:rPr>
                <w:rFonts w:hint="eastAsia" w:ascii="宋体" w:hAnsi="宋体"/>
                <w:b/>
                <w:spacing w:val="20"/>
                <w:sz w:val="24"/>
                <w:lang w:val="en-US" w:eastAsia="zh-CN"/>
              </w:rPr>
              <w:t>1</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pacing w:val="20"/>
                <w:sz w:val="24"/>
              </w:rPr>
            </w:pPr>
            <w:r>
              <w:rPr>
                <w:rFonts w:hint="eastAsia" w:ascii="宋体" w:hAnsi="宋体"/>
                <w:spacing w:val="20"/>
                <w:sz w:val="24"/>
              </w:rPr>
              <w:t>项目负责人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pacing w:val="2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pacing w:val="2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6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spacing w:val="20"/>
                <w:sz w:val="24"/>
                <w:lang w:eastAsia="zh-CN"/>
              </w:rPr>
            </w:pPr>
            <w:r>
              <w:rPr>
                <w:rFonts w:hint="eastAsia" w:ascii="宋体" w:hAnsi="宋体"/>
                <w:spacing w:val="20"/>
                <w:sz w:val="24"/>
                <w:lang w:val="en-US" w:eastAsia="zh-CN"/>
              </w:rPr>
              <w:t>2</w:t>
            </w:r>
          </w:p>
        </w:tc>
        <w:tc>
          <w:tcPr>
            <w:tcW w:w="567" w:type="dxa"/>
            <w:tcBorders>
              <w:top w:val="single" w:color="auto" w:sz="4" w:space="0"/>
              <w:left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工程</w:t>
            </w:r>
          </w:p>
        </w:tc>
        <w:tc>
          <w:tcPr>
            <w:tcW w:w="2552" w:type="dxa"/>
            <w:tcBorders>
              <w:top w:val="single" w:color="auto" w:sz="4" w:space="0"/>
              <w:left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工程主管</w:t>
            </w:r>
          </w:p>
        </w:tc>
        <w:tc>
          <w:tcPr>
            <w:tcW w:w="1134" w:type="dxa"/>
            <w:tcBorders>
              <w:top w:val="single" w:color="auto" w:sz="4" w:space="0"/>
              <w:left w:val="single" w:color="auto" w:sz="4" w:space="0"/>
              <w:right w:val="single" w:color="auto" w:sz="4" w:space="0"/>
            </w:tcBorders>
            <w:noWrap w:val="0"/>
            <w:vAlign w:val="center"/>
          </w:tcPr>
          <w:p>
            <w:pPr>
              <w:spacing w:after="120"/>
              <w:jc w:val="center"/>
              <w:rPr>
                <w:rFonts w:hint="eastAsia" w:ascii="宋体" w:hAnsi="宋体" w:cs="仿宋"/>
                <w:color w:val="FF0000"/>
                <w:sz w:val="22"/>
                <w:highlight w:val="yellow"/>
              </w:rPr>
            </w:pPr>
          </w:p>
        </w:tc>
        <w:tc>
          <w:tcPr>
            <w:tcW w:w="1134" w:type="dxa"/>
            <w:tcBorders>
              <w:top w:val="single" w:color="auto" w:sz="4" w:space="0"/>
              <w:left w:val="single" w:color="auto" w:sz="4" w:space="0"/>
              <w:right w:val="single" w:color="auto" w:sz="4" w:space="0"/>
            </w:tcBorders>
            <w:noWrap w:val="0"/>
            <w:vAlign w:val="center"/>
          </w:tcPr>
          <w:p>
            <w:pPr>
              <w:spacing w:after="120"/>
              <w:jc w:val="center"/>
              <w:rPr>
                <w:rFonts w:hint="eastAsia" w:ascii="宋体" w:hAnsi="宋体" w:cs="仿宋"/>
                <w:color w:val="FF0000"/>
                <w:sz w:val="22"/>
                <w:highlight w:val="yellow"/>
              </w:rPr>
            </w:pPr>
          </w:p>
        </w:tc>
        <w:tc>
          <w:tcPr>
            <w:tcW w:w="1559" w:type="dxa"/>
            <w:tcBorders>
              <w:top w:val="single" w:color="auto" w:sz="4" w:space="0"/>
              <w:left w:val="single" w:color="auto" w:sz="4" w:space="0"/>
              <w:right w:val="single" w:color="auto" w:sz="4" w:space="0"/>
            </w:tcBorders>
            <w:noWrap w:val="0"/>
            <w:vAlign w:val="center"/>
          </w:tcPr>
          <w:p>
            <w:pPr>
              <w:jc w:val="center"/>
              <w:rPr>
                <w:rFonts w:ascii="宋体" w:hAnsi="宋体"/>
                <w:sz w:val="24"/>
              </w:rPr>
            </w:pPr>
          </w:p>
        </w:tc>
        <w:tc>
          <w:tcPr>
            <w:tcW w:w="1559" w:type="dxa"/>
            <w:tcBorders>
              <w:top w:val="single" w:color="auto" w:sz="4" w:space="0"/>
              <w:left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pacing w:val="20"/>
                <w:sz w:val="24"/>
                <w:lang w:eastAsia="zh-CN"/>
              </w:rPr>
            </w:pPr>
            <w:r>
              <w:rPr>
                <w:rFonts w:hint="eastAsia" w:ascii="宋体" w:hAnsi="宋体"/>
                <w:spacing w:val="20"/>
                <w:sz w:val="24"/>
                <w:lang w:val="en-US" w:eastAsia="zh-CN"/>
              </w:rPr>
              <w:t>3</w:t>
            </w:r>
          </w:p>
        </w:tc>
        <w:tc>
          <w:tcPr>
            <w:tcW w:w="567" w:type="dxa"/>
            <w:vMerge w:val="restart"/>
            <w:tcBorders>
              <w:left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秩序</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消控室保安</w:t>
            </w:r>
            <w:r>
              <w:rPr>
                <w:rFonts w:hint="eastAsia" w:ascii="宋体" w:hAnsi="宋体"/>
                <w:spacing w:val="20"/>
                <w:sz w:val="24"/>
                <w:lang w:val="en-US" w:eastAsia="zh-CN"/>
              </w:rPr>
              <w:t>人员</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after="120"/>
              <w:jc w:val="center"/>
              <w:rPr>
                <w:rFonts w:ascii="宋体" w:hAnsi="宋体" w:cs="仿宋"/>
                <w:color w:val="FF0000"/>
                <w:sz w:val="22"/>
                <w:highlight w:val="yellow"/>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color w:val="FF0000"/>
                <w:sz w:val="22"/>
                <w:highlight w:val="yellow"/>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pacing w:val="20"/>
                <w:sz w:val="24"/>
                <w:lang w:val="en-US" w:eastAsia="zh-CN"/>
              </w:rPr>
            </w:pPr>
            <w:r>
              <w:rPr>
                <w:rFonts w:hint="eastAsia" w:ascii="宋体" w:hAnsi="宋体"/>
                <w:spacing w:val="20"/>
                <w:sz w:val="24"/>
                <w:lang w:val="en-US" w:eastAsia="zh-CN"/>
              </w:rPr>
              <w:t>4</w:t>
            </w:r>
          </w:p>
        </w:tc>
        <w:tc>
          <w:tcPr>
            <w:tcW w:w="56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pacing w:val="20"/>
                <w:sz w:val="24"/>
                <w:lang w:val="en-US" w:eastAsia="zh-CN"/>
              </w:rPr>
            </w:pPr>
            <w:r>
              <w:rPr>
                <w:rFonts w:hint="eastAsia" w:ascii="宋体" w:hAnsi="宋体"/>
                <w:spacing w:val="20"/>
                <w:sz w:val="24"/>
              </w:rPr>
              <w:t>巡逻保安</w:t>
            </w:r>
            <w:r>
              <w:rPr>
                <w:rFonts w:hint="eastAsia" w:ascii="宋体" w:hAnsi="宋体"/>
                <w:spacing w:val="20"/>
                <w:sz w:val="24"/>
                <w:lang w:val="en-US" w:eastAsia="zh-CN"/>
              </w:rPr>
              <w:t>人员</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after="120"/>
              <w:jc w:val="center"/>
              <w:rPr>
                <w:rFonts w:ascii="宋体" w:hAnsi="宋体" w:cs="仿宋"/>
                <w:color w:val="FF0000"/>
                <w:sz w:val="22"/>
                <w:highlight w:val="yellow"/>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color w:val="FF0000"/>
                <w:sz w:val="22"/>
                <w:highlight w:val="yellow"/>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pacing w:val="20"/>
                <w:sz w:val="24"/>
                <w:lang w:eastAsia="zh-CN"/>
              </w:rPr>
            </w:pPr>
            <w:r>
              <w:rPr>
                <w:rFonts w:hint="eastAsia" w:ascii="宋体" w:hAnsi="宋体"/>
                <w:spacing w:val="20"/>
                <w:sz w:val="24"/>
                <w:lang w:val="en-US" w:eastAsia="zh-CN"/>
              </w:rPr>
              <w:t>5</w:t>
            </w:r>
          </w:p>
        </w:tc>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pacing w:val="20"/>
                <w:sz w:val="24"/>
              </w:rPr>
            </w:pPr>
            <w:r>
              <w:rPr>
                <w:rFonts w:hint="eastAsia" w:ascii="宋体" w:hAnsi="宋体"/>
                <w:spacing w:val="20"/>
                <w:sz w:val="24"/>
              </w:rPr>
              <w:t>环境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保洁员</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after="120"/>
              <w:jc w:val="center"/>
              <w:rPr>
                <w:rFonts w:ascii="宋体" w:hAnsi="宋体" w:cs="仿宋"/>
                <w:color w:val="FF0000"/>
                <w:sz w:val="22"/>
                <w:highlight w:val="yellow"/>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color w:val="FF0000"/>
                <w:sz w:val="22"/>
                <w:highlight w:val="yellow"/>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95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总价合计（元）</w:t>
            </w:r>
          </w:p>
        </w:tc>
        <w:tc>
          <w:tcPr>
            <w:tcW w:w="31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bl>
    <w:p>
      <w:pPr>
        <w:spacing w:line="360" w:lineRule="auto"/>
        <w:jc w:val="left"/>
        <w:rPr>
          <w:rFonts w:hint="eastAsia" w:ascii="宋体" w:hAnsi="宋体"/>
          <w:b/>
          <w:spacing w:val="20"/>
          <w:sz w:val="24"/>
          <w:szCs w:val="20"/>
        </w:rPr>
      </w:pPr>
      <w:r>
        <w:rPr>
          <w:rFonts w:hint="eastAsia" w:ascii="宋体" w:hAnsi="宋体"/>
          <w:b/>
          <w:spacing w:val="20"/>
          <w:sz w:val="24"/>
          <w:szCs w:val="20"/>
        </w:rPr>
        <w:t>注：</w:t>
      </w:r>
    </w:p>
    <w:p>
      <w:pPr>
        <w:spacing w:line="360" w:lineRule="auto"/>
        <w:ind w:firstLine="551" w:firstLineChars="196"/>
        <w:rPr>
          <w:rFonts w:hint="eastAsia" w:ascii="宋体" w:hAnsi="宋体"/>
          <w:b/>
          <w:spacing w:val="20"/>
          <w:sz w:val="24"/>
        </w:rPr>
      </w:pPr>
      <w:r>
        <w:rPr>
          <w:rFonts w:hint="eastAsia" w:ascii="宋体" w:hAnsi="宋体"/>
          <w:b/>
          <w:spacing w:val="20"/>
          <w:sz w:val="24"/>
        </w:rPr>
        <w:t>▲</w:t>
      </w:r>
      <w:r>
        <w:rPr>
          <w:rFonts w:hint="eastAsia"/>
          <w:sz w:val="24"/>
        </w:rPr>
        <w:t>1</w:t>
      </w:r>
      <w:r>
        <w:rPr>
          <w:rFonts w:hAnsi="宋体"/>
          <w:sz w:val="24"/>
        </w:rPr>
        <w:t>、</w:t>
      </w:r>
      <w:r>
        <w:rPr>
          <w:rFonts w:hint="eastAsia" w:ascii="宋体" w:hAnsi="宋体"/>
          <w:b/>
          <w:spacing w:val="20"/>
          <w:sz w:val="24"/>
        </w:rPr>
        <w:t>各分项报价不得为零，否则作无效标处理。</w:t>
      </w:r>
    </w:p>
    <w:p>
      <w:pPr>
        <w:pStyle w:val="2"/>
        <w:ind w:left="0" w:leftChars="0" w:firstLine="843" w:firstLineChars="300"/>
        <w:rPr>
          <w:rFonts w:hint="default" w:eastAsia="宋体"/>
          <w:lang w:val="en-US" w:eastAsia="zh-CN"/>
        </w:rPr>
      </w:pPr>
      <w:r>
        <w:rPr>
          <w:rFonts w:hint="eastAsia" w:ascii="宋体" w:hAnsi="宋体"/>
          <w:b/>
          <w:spacing w:val="20"/>
          <w:sz w:val="24"/>
          <w:lang w:val="en-US" w:eastAsia="zh-CN"/>
        </w:rPr>
        <w:t>2、各分项报价人员不得低于丽水体育公园临时物业服务采购条款人员配置要求</w:t>
      </w:r>
    </w:p>
    <w:p>
      <w:pPr>
        <w:spacing w:line="360" w:lineRule="auto"/>
        <w:ind w:firstLine="832" w:firstLineChars="296"/>
        <w:textAlignment w:val="baseline"/>
        <w:rPr>
          <w:rFonts w:hint="eastAsia" w:ascii="宋体" w:hAnsi="宋体"/>
          <w:b/>
          <w:spacing w:val="20"/>
          <w:sz w:val="24"/>
        </w:rPr>
      </w:pPr>
      <w:r>
        <w:rPr>
          <w:rFonts w:hint="eastAsia" w:ascii="宋体" w:hAnsi="宋体"/>
          <w:b/>
          <w:spacing w:val="20"/>
          <w:sz w:val="24"/>
          <w:lang w:val="en-US" w:eastAsia="zh-CN"/>
        </w:rPr>
        <w:t>3</w:t>
      </w:r>
      <w:r>
        <w:rPr>
          <w:rFonts w:hint="eastAsia" w:ascii="宋体" w:hAnsi="宋体"/>
          <w:b/>
          <w:spacing w:val="20"/>
          <w:sz w:val="24"/>
        </w:rPr>
        <w:t>、</w:t>
      </w:r>
      <w:r>
        <w:rPr>
          <w:rFonts w:ascii="宋体" w:hAnsi="宋体"/>
          <w:b/>
          <w:spacing w:val="20"/>
          <w:sz w:val="24"/>
        </w:rPr>
        <w:t>该表合计</w:t>
      </w:r>
      <w:r>
        <w:rPr>
          <w:rFonts w:hint="eastAsia" w:ascii="宋体" w:hAnsi="宋体"/>
          <w:b/>
          <w:spacing w:val="20"/>
          <w:sz w:val="24"/>
        </w:rPr>
        <w:t>总价</w:t>
      </w:r>
      <w:r>
        <w:rPr>
          <w:rFonts w:ascii="宋体" w:hAnsi="宋体"/>
          <w:b/>
          <w:spacing w:val="20"/>
          <w:sz w:val="24"/>
        </w:rPr>
        <w:t>须等于开标一览表</w:t>
      </w:r>
      <w:r>
        <w:rPr>
          <w:rFonts w:hint="eastAsia" w:ascii="宋体" w:hAnsi="宋体"/>
          <w:b/>
          <w:spacing w:val="20"/>
          <w:sz w:val="24"/>
        </w:rPr>
        <w:t>合计总价</w:t>
      </w:r>
      <w:r>
        <w:rPr>
          <w:rFonts w:ascii="宋体" w:hAnsi="宋体"/>
          <w:b/>
          <w:spacing w:val="20"/>
          <w:sz w:val="24"/>
        </w:rPr>
        <w:t>。</w:t>
      </w:r>
    </w:p>
    <w:p>
      <w:pPr>
        <w:spacing w:line="360" w:lineRule="auto"/>
        <w:ind w:firstLine="548" w:firstLineChars="196"/>
        <w:textAlignment w:val="baseline"/>
        <w:rPr>
          <w:rFonts w:hint="eastAsia" w:hAnsi="宋体"/>
          <w:spacing w:val="20"/>
          <w:sz w:val="24"/>
        </w:rPr>
      </w:pPr>
    </w:p>
    <w:p>
      <w:pPr>
        <w:pStyle w:val="3"/>
        <w:spacing w:line="480" w:lineRule="auto"/>
        <w:ind w:firstLine="2240" w:firstLineChars="800"/>
        <w:rPr>
          <w:rFonts w:hint="eastAsia" w:hAnsi="宋体"/>
          <w:spacing w:val="20"/>
          <w:sz w:val="24"/>
          <w:highlight w:val="none"/>
        </w:rPr>
      </w:pPr>
      <w:r>
        <w:rPr>
          <w:rFonts w:hint="eastAsia" w:hAnsi="宋体"/>
          <w:spacing w:val="20"/>
          <w:sz w:val="24"/>
          <w:highlight w:val="none"/>
          <w:lang w:val="en-US" w:eastAsia="zh-CN"/>
        </w:rPr>
        <w:t>法定代表</w:t>
      </w:r>
      <w:r>
        <w:rPr>
          <w:rFonts w:hint="eastAsia" w:hAnsi="宋体"/>
          <w:spacing w:val="20"/>
          <w:sz w:val="24"/>
          <w:highlight w:val="none"/>
        </w:rPr>
        <w:t>人（</w:t>
      </w:r>
      <w:r>
        <w:rPr>
          <w:rFonts w:hAnsi="宋体"/>
          <w:spacing w:val="20"/>
          <w:sz w:val="24"/>
          <w:highlight w:val="none"/>
        </w:rPr>
        <w:t>或</w:t>
      </w:r>
      <w:r>
        <w:rPr>
          <w:rFonts w:hint="eastAsia" w:hAnsi="宋体"/>
          <w:spacing w:val="20"/>
          <w:sz w:val="24"/>
          <w:highlight w:val="none"/>
        </w:rPr>
        <w:t>委托代理人）签字或盖章：</w:t>
      </w:r>
      <w:r>
        <w:rPr>
          <w:rFonts w:hint="eastAsia" w:hAnsi="宋体"/>
          <w:spacing w:val="20"/>
          <w:sz w:val="24"/>
          <w:highlight w:val="none"/>
          <w:u w:val="single"/>
        </w:rPr>
        <w:t xml:space="preserve">            </w:t>
      </w:r>
      <w:r>
        <w:rPr>
          <w:rFonts w:hint="eastAsia" w:hAnsi="宋体"/>
          <w:spacing w:val="20"/>
          <w:sz w:val="24"/>
          <w:highlight w:val="none"/>
        </w:rPr>
        <w:t xml:space="preserve"> </w:t>
      </w:r>
    </w:p>
    <w:p>
      <w:pPr>
        <w:pStyle w:val="3"/>
        <w:spacing w:line="480" w:lineRule="auto"/>
        <w:ind w:firstLine="5320" w:firstLineChars="1900"/>
        <w:rPr>
          <w:rFonts w:hint="eastAsia" w:hAnsi="宋体"/>
          <w:spacing w:val="20"/>
          <w:sz w:val="24"/>
          <w:highlight w:val="none"/>
          <w:u w:val="single"/>
        </w:rPr>
      </w:pPr>
      <w:r>
        <w:rPr>
          <w:rFonts w:hint="eastAsia" w:hAnsi="宋体"/>
          <w:spacing w:val="20"/>
          <w:sz w:val="24"/>
          <w:highlight w:val="none"/>
          <w:lang w:val="en-US" w:eastAsia="zh-CN"/>
        </w:rPr>
        <w:t>报价单位</w:t>
      </w:r>
      <w:r>
        <w:rPr>
          <w:rFonts w:hint="eastAsia" w:hAnsi="宋体"/>
          <w:spacing w:val="20"/>
          <w:sz w:val="24"/>
          <w:highlight w:val="none"/>
        </w:rPr>
        <w:t>盖章：</w:t>
      </w:r>
      <w:r>
        <w:rPr>
          <w:rFonts w:hint="eastAsia" w:hAnsi="宋体"/>
          <w:spacing w:val="20"/>
          <w:sz w:val="24"/>
          <w:highlight w:val="none"/>
          <w:u w:val="single"/>
        </w:rPr>
        <w:t xml:space="preserve">            </w:t>
      </w:r>
    </w:p>
    <w:p>
      <w:pPr>
        <w:pStyle w:val="3"/>
        <w:spacing w:line="480" w:lineRule="auto"/>
        <w:ind w:firstLine="5320" w:firstLineChars="1900"/>
        <w:rPr>
          <w:rFonts w:hint="eastAsia" w:hAnsi="宋体"/>
          <w:sz w:val="30"/>
        </w:rPr>
      </w:pPr>
      <w:r>
        <w:rPr>
          <w:rFonts w:hint="eastAsia" w:hAnsi="宋体"/>
          <w:spacing w:val="20"/>
          <w:sz w:val="24"/>
          <w:highlight w:val="none"/>
        </w:rPr>
        <w:t>日     期：</w:t>
      </w:r>
      <w:r>
        <w:rPr>
          <w:rFonts w:hint="eastAsia" w:hAnsi="宋体"/>
          <w:spacing w:val="20"/>
          <w:sz w:val="24"/>
          <w:highlight w:val="none"/>
          <w:u w:val="single"/>
        </w:rPr>
        <w:t xml:space="preserve">           </w:t>
      </w:r>
      <w:r>
        <w:rPr>
          <w:rFonts w:hint="eastAsia" w:hAnsi="宋体"/>
          <w:spacing w:val="20"/>
          <w:sz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943AF"/>
    <w:rsid w:val="1612242D"/>
    <w:rsid w:val="178201FB"/>
    <w:rsid w:val="51AB52DE"/>
    <w:rsid w:val="5841170D"/>
    <w:rsid w:val="6ACD6EF7"/>
    <w:rsid w:val="77CE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2024-01-16T03:43:00Z</dcterms:created>
  <dc:creator>admin</dc:creator>
  <cp:lastModifiedBy>admin</cp:lastModifiedBy>
  <dcterms:modified xsi:type="dcterms:W3CDTF">2024-01-16T06:03:33Z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