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jc w:val="both"/>
        <w:rPr>
          <w:rFonts w:hint="eastAsia" w:ascii="仿宋_GB2312" w:hAnsi="仿宋_GB2312" w:eastAsia="仿宋_GB2312" w:cs="仿宋_GB2312"/>
          <w:sz w:val="40"/>
          <w:szCs w:val="40"/>
          <w:lang w:val="en-US" w:eastAsia="zh-CN"/>
        </w:rPr>
      </w:pPr>
    </w:p>
    <w:p>
      <w:pPr>
        <w:pStyle w:val="3"/>
        <w:jc w:val="cente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丽水体育公园临时物业服务采购条款</w:t>
      </w:r>
    </w:p>
    <w:p>
      <w:pPr>
        <w:pStyle w:val="3"/>
        <w:jc w:val="center"/>
        <w:rPr>
          <w:rFonts w:hint="eastAsia" w:ascii="仿宋_GB2312" w:hAnsi="仿宋_GB2312" w:eastAsia="仿宋_GB2312" w:cs="仿宋_GB2312"/>
          <w:sz w:val="40"/>
          <w:szCs w:val="40"/>
          <w:lang w:val="en-US" w:eastAsia="zh-CN"/>
        </w:rPr>
      </w:pPr>
    </w:p>
    <w:p>
      <w:pPr>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b w:val="0"/>
          <w:bCs/>
          <w:szCs w:val="32"/>
          <w:lang w:val="en-US" w:eastAsia="zh-CN"/>
        </w:rPr>
        <w:t>一、采购内容</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818"/>
        <w:gridCol w:w="1380"/>
        <w:gridCol w:w="1740"/>
        <w:gridCol w:w="174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38" w:type="dxa"/>
            <w:noWrap w:val="0"/>
            <w:vAlign w:val="center"/>
          </w:tcPr>
          <w:p>
            <w:pPr>
              <w:snapToGrid w:val="0"/>
              <w:jc w:val="center"/>
              <w:rPr>
                <w:rFonts w:hint="eastAsia" w:ascii="Times New Roman" w:hAnsi="Times New Roman" w:eastAsia="仿宋_GB2312" w:cs="仿宋_GB2312"/>
                <w:b/>
                <w:sz w:val="24"/>
              </w:rPr>
            </w:pPr>
            <w:r>
              <w:rPr>
                <w:rFonts w:hint="eastAsia" w:ascii="Times New Roman" w:hAnsi="Times New Roman" w:eastAsia="仿宋_GB2312" w:cs="仿宋_GB2312"/>
                <w:b/>
                <w:sz w:val="24"/>
              </w:rPr>
              <w:t>序号</w:t>
            </w:r>
          </w:p>
        </w:tc>
        <w:tc>
          <w:tcPr>
            <w:tcW w:w="2818" w:type="dxa"/>
            <w:noWrap w:val="0"/>
            <w:vAlign w:val="center"/>
          </w:tcPr>
          <w:p>
            <w:pPr>
              <w:snapToGrid w:val="0"/>
              <w:jc w:val="center"/>
              <w:rPr>
                <w:rFonts w:hint="eastAsia" w:ascii="Times New Roman" w:hAnsi="Times New Roman" w:eastAsia="仿宋_GB2312" w:cs="仿宋_GB2312"/>
                <w:b/>
                <w:sz w:val="24"/>
              </w:rPr>
            </w:pPr>
            <w:r>
              <w:rPr>
                <w:rFonts w:hint="eastAsia" w:ascii="Times New Roman" w:hAnsi="Times New Roman" w:eastAsia="仿宋_GB2312" w:cs="仿宋_GB2312"/>
                <w:b/>
                <w:sz w:val="24"/>
              </w:rPr>
              <w:t>采购内容</w:t>
            </w:r>
          </w:p>
        </w:tc>
        <w:tc>
          <w:tcPr>
            <w:tcW w:w="1380" w:type="dxa"/>
            <w:noWrap w:val="0"/>
            <w:vAlign w:val="center"/>
          </w:tcPr>
          <w:p>
            <w:pPr>
              <w:snapToGrid w:val="0"/>
              <w:jc w:val="center"/>
              <w:rPr>
                <w:rFonts w:hint="eastAsia" w:ascii="Times New Roman" w:hAnsi="Times New Roman" w:eastAsia="仿宋_GB2312" w:cs="仿宋_GB2312"/>
                <w:b/>
                <w:sz w:val="24"/>
              </w:rPr>
            </w:pPr>
            <w:r>
              <w:rPr>
                <w:rFonts w:hint="eastAsia" w:ascii="Times New Roman" w:hAnsi="Times New Roman" w:eastAsia="仿宋_GB2312" w:cs="仿宋_GB2312"/>
                <w:b/>
                <w:sz w:val="24"/>
              </w:rPr>
              <w:t>服务期限</w:t>
            </w:r>
          </w:p>
        </w:tc>
        <w:tc>
          <w:tcPr>
            <w:tcW w:w="1740" w:type="dxa"/>
            <w:noWrap w:val="0"/>
            <w:vAlign w:val="center"/>
          </w:tcPr>
          <w:p>
            <w:pPr>
              <w:snapToGrid w:val="0"/>
              <w:jc w:val="center"/>
              <w:rPr>
                <w:rFonts w:hint="eastAsia" w:ascii="Times New Roman" w:hAnsi="Times New Roman" w:eastAsia="仿宋_GB2312" w:cs="仿宋_GB2312"/>
                <w:b/>
                <w:color w:val="auto"/>
                <w:sz w:val="24"/>
                <w:highlight w:val="none"/>
              </w:rPr>
            </w:pPr>
            <w:r>
              <w:rPr>
                <w:rFonts w:hint="eastAsia" w:ascii="Times New Roman" w:hAnsi="Times New Roman" w:eastAsia="仿宋_GB2312" w:cs="仿宋_GB2312"/>
                <w:b/>
                <w:color w:val="auto"/>
                <w:sz w:val="24"/>
                <w:highlight w:val="none"/>
              </w:rPr>
              <w:t>▲</w:t>
            </w:r>
            <w:r>
              <w:rPr>
                <w:rFonts w:hint="eastAsia" w:cs="仿宋_GB2312"/>
                <w:b/>
                <w:color w:val="auto"/>
                <w:sz w:val="24"/>
                <w:highlight w:val="none"/>
                <w:lang w:val="en-US" w:eastAsia="zh-CN"/>
              </w:rPr>
              <w:t>最低限价</w:t>
            </w:r>
          </w:p>
        </w:tc>
        <w:tc>
          <w:tcPr>
            <w:tcW w:w="1740" w:type="dxa"/>
            <w:noWrap w:val="0"/>
            <w:vAlign w:val="center"/>
          </w:tcPr>
          <w:p>
            <w:pPr>
              <w:snapToGrid w:val="0"/>
              <w:jc w:val="center"/>
              <w:rPr>
                <w:rFonts w:hint="default" w:ascii="Times New Roman" w:hAnsi="Times New Roman" w:eastAsia="仿宋_GB2312" w:cs="仿宋_GB2312"/>
                <w:b/>
                <w:color w:val="auto"/>
                <w:sz w:val="24"/>
                <w:highlight w:val="none"/>
                <w:lang w:val="en-US" w:eastAsia="zh-CN"/>
              </w:rPr>
            </w:pPr>
            <w:r>
              <w:rPr>
                <w:rFonts w:hint="eastAsia" w:ascii="Times New Roman" w:hAnsi="Times New Roman" w:eastAsia="仿宋_GB2312" w:cs="仿宋_GB2312"/>
                <w:b/>
                <w:color w:val="auto"/>
                <w:sz w:val="24"/>
                <w:highlight w:val="none"/>
              </w:rPr>
              <w:t>▲</w:t>
            </w:r>
            <w:r>
              <w:rPr>
                <w:rFonts w:hint="eastAsia" w:cs="仿宋_GB2312"/>
                <w:b/>
                <w:color w:val="auto"/>
                <w:sz w:val="24"/>
                <w:highlight w:val="none"/>
                <w:lang w:val="en-US" w:eastAsia="zh-CN"/>
              </w:rPr>
              <w:t>最高限价</w:t>
            </w:r>
          </w:p>
        </w:tc>
        <w:tc>
          <w:tcPr>
            <w:tcW w:w="1719" w:type="dxa"/>
            <w:noWrap w:val="0"/>
            <w:vAlign w:val="center"/>
          </w:tcPr>
          <w:p>
            <w:pPr>
              <w:snapToGrid w:val="0"/>
              <w:jc w:val="center"/>
              <w:rPr>
                <w:rFonts w:hint="eastAsia" w:ascii="Times New Roman" w:hAnsi="Times New Roman" w:eastAsia="仿宋_GB2312" w:cs="仿宋_GB2312"/>
                <w:b/>
                <w:sz w:val="24"/>
              </w:rPr>
            </w:pPr>
            <w:r>
              <w:rPr>
                <w:rFonts w:hint="eastAsia" w:ascii="Times New Roman" w:hAnsi="Times New Roman"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8" w:type="dxa"/>
            <w:noWrap w:val="0"/>
            <w:vAlign w:val="center"/>
          </w:tcPr>
          <w:p>
            <w:pPr>
              <w:widowControl/>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1</w:t>
            </w:r>
          </w:p>
        </w:tc>
        <w:tc>
          <w:tcPr>
            <w:tcW w:w="2818" w:type="dxa"/>
            <w:noWrap w:val="0"/>
            <w:vAlign w:val="center"/>
          </w:tcPr>
          <w:p>
            <w:pPr>
              <w:jc w:val="center"/>
              <w:rPr>
                <w:rFonts w:hint="eastAsia" w:ascii="Times New Roman" w:hAnsi="Times New Roman" w:eastAsia="仿宋_GB2312" w:cs="仿宋_GB2312"/>
                <w:sz w:val="24"/>
              </w:rPr>
            </w:pPr>
            <w:r>
              <w:rPr>
                <w:rFonts w:hint="eastAsia" w:cs="仿宋_GB2312"/>
                <w:sz w:val="24"/>
                <w:lang w:val="en-US" w:eastAsia="zh-CN"/>
              </w:rPr>
              <w:t>丽水体育公园</w:t>
            </w:r>
            <w:r>
              <w:rPr>
                <w:rFonts w:hint="eastAsia" w:ascii="Times New Roman" w:hAnsi="Times New Roman" w:eastAsia="仿宋_GB2312" w:cs="仿宋_GB2312"/>
                <w:sz w:val="24"/>
              </w:rPr>
              <w:t>物业服务</w:t>
            </w:r>
          </w:p>
        </w:tc>
        <w:tc>
          <w:tcPr>
            <w:tcW w:w="1380" w:type="dxa"/>
            <w:noWrap w:val="0"/>
            <w:vAlign w:val="center"/>
          </w:tcPr>
          <w:p>
            <w:pPr>
              <w:jc w:val="center"/>
              <w:rPr>
                <w:rFonts w:hint="default" w:ascii="Times New Roman" w:hAnsi="Times New Roman" w:eastAsia="仿宋_GB2312" w:cs="仿宋_GB2312"/>
                <w:sz w:val="24"/>
                <w:lang w:val="en-US"/>
              </w:rPr>
            </w:pPr>
            <w:r>
              <w:rPr>
                <w:rFonts w:hint="eastAsia" w:cs="仿宋_GB2312"/>
                <w:sz w:val="24"/>
                <w:lang w:val="en-US" w:eastAsia="zh-CN"/>
              </w:rPr>
              <w:t>两个月</w:t>
            </w:r>
          </w:p>
        </w:tc>
        <w:tc>
          <w:tcPr>
            <w:tcW w:w="1740" w:type="dxa"/>
            <w:noWrap w:val="0"/>
            <w:vAlign w:val="center"/>
          </w:tcPr>
          <w:p>
            <w:pPr>
              <w:snapToGrid w:val="0"/>
              <w:jc w:val="center"/>
              <w:rPr>
                <w:rFonts w:hint="default" w:cs="仿宋_GB2312"/>
                <w:color w:val="auto"/>
                <w:sz w:val="24"/>
                <w:highlight w:val="none"/>
                <w:lang w:val="en-US" w:eastAsia="zh-CN"/>
              </w:rPr>
            </w:pPr>
            <w:r>
              <w:rPr>
                <w:rFonts w:hint="eastAsia" w:cs="仿宋_GB2312"/>
                <w:color w:val="auto"/>
                <w:sz w:val="24"/>
                <w:highlight w:val="none"/>
                <w:lang w:val="en-US" w:eastAsia="zh-CN"/>
              </w:rPr>
              <w:t>28万元</w:t>
            </w:r>
            <w:bookmarkStart w:id="2" w:name="_GoBack"/>
            <w:bookmarkEnd w:id="2"/>
          </w:p>
        </w:tc>
        <w:tc>
          <w:tcPr>
            <w:tcW w:w="1740" w:type="dxa"/>
            <w:noWrap w:val="0"/>
            <w:vAlign w:val="center"/>
          </w:tcPr>
          <w:p>
            <w:pPr>
              <w:snapToGrid w:val="0"/>
              <w:jc w:val="center"/>
              <w:rPr>
                <w:rFonts w:hint="eastAsia" w:ascii="Times New Roman" w:hAnsi="Times New Roman" w:eastAsia="仿宋_GB2312" w:cs="仿宋_GB2312"/>
                <w:color w:val="auto"/>
                <w:sz w:val="24"/>
                <w:highlight w:val="none"/>
              </w:rPr>
            </w:pPr>
            <w:r>
              <w:rPr>
                <w:rFonts w:hint="eastAsia" w:cs="仿宋_GB2312"/>
                <w:color w:val="auto"/>
                <w:sz w:val="24"/>
                <w:highlight w:val="none"/>
                <w:lang w:val="en-US" w:eastAsia="zh-CN"/>
              </w:rPr>
              <w:t>38</w:t>
            </w:r>
            <w:r>
              <w:rPr>
                <w:rFonts w:hint="eastAsia" w:ascii="Times New Roman" w:hAnsi="Times New Roman" w:eastAsia="仿宋_GB2312" w:cs="仿宋_GB2312"/>
                <w:color w:val="auto"/>
                <w:sz w:val="24"/>
                <w:highlight w:val="none"/>
              </w:rPr>
              <w:t>万元</w:t>
            </w:r>
          </w:p>
        </w:tc>
        <w:tc>
          <w:tcPr>
            <w:tcW w:w="1719" w:type="dxa"/>
            <w:noWrap w:val="0"/>
            <w:vAlign w:val="center"/>
          </w:tcPr>
          <w:p>
            <w:pPr>
              <w:jc w:val="center"/>
              <w:rPr>
                <w:rFonts w:hint="default" w:ascii="Times New Roman" w:hAnsi="Times New Roman" w:eastAsia="仿宋_GB2312" w:cs="仿宋_GB2312"/>
                <w:sz w:val="24"/>
                <w:lang w:val="en-US" w:eastAsia="zh-CN"/>
              </w:rPr>
            </w:pPr>
          </w:p>
        </w:tc>
      </w:tr>
    </w:tbl>
    <w:p>
      <w:pPr>
        <w:spacing w:line="360" w:lineRule="auto"/>
        <w:ind w:firstLine="560" w:firstLineChars="200"/>
        <w:rPr>
          <w:rFonts w:hint="eastAsia"/>
          <w:b w:val="0"/>
          <w:bCs w:val="0"/>
          <w:sz w:val="28"/>
          <w:szCs w:val="28"/>
          <w:lang w:val="en-US" w:eastAsia="zh-CN"/>
        </w:rPr>
      </w:pPr>
      <w:r>
        <w:rPr>
          <w:rFonts w:hint="eastAsia" w:ascii="仿宋_GB2312" w:hAnsi="仿宋_GB2312" w:eastAsia="仿宋_GB2312" w:cs="仿宋_GB2312"/>
          <w:b w:val="0"/>
          <w:bCs/>
          <w:sz w:val="28"/>
          <w:szCs w:val="28"/>
          <w:lang w:val="en-US" w:eastAsia="zh-CN"/>
        </w:rPr>
        <w:t>其中：</w:t>
      </w:r>
      <w:r>
        <w:rPr>
          <w:rFonts w:hint="eastAsia" w:ascii="Times New Roman"/>
          <w:sz w:val="28"/>
          <w:szCs w:val="28"/>
          <w:lang w:val="en-US" w:eastAsia="zh-CN"/>
        </w:rPr>
        <w:t>费用</w:t>
      </w:r>
      <w:r>
        <w:rPr>
          <w:rFonts w:hint="eastAsia"/>
          <w:sz w:val="28"/>
          <w:szCs w:val="28"/>
          <w:lang w:val="en-US" w:eastAsia="zh-CN"/>
        </w:rPr>
        <w:t>构成应包含人工费、服装费</w:t>
      </w:r>
      <w:r>
        <w:rPr>
          <w:rFonts w:hint="eastAsia" w:ascii="宋体" w:hAnsi="宋体" w:cs="宋体"/>
          <w:b w:val="0"/>
          <w:bCs w:val="0"/>
          <w:sz w:val="28"/>
          <w:szCs w:val="28"/>
          <w:lang w:eastAsia="zh-CN"/>
        </w:rPr>
        <w:t>、</w:t>
      </w:r>
      <w:r>
        <w:rPr>
          <w:rFonts w:hint="eastAsia" w:ascii="宋体" w:hAnsi="宋体" w:cs="宋体"/>
          <w:b w:val="0"/>
          <w:bCs w:val="0"/>
          <w:sz w:val="28"/>
          <w:szCs w:val="28"/>
        </w:rPr>
        <w:t>管理费、利润、税金、保险等一切费用</w:t>
      </w:r>
      <w:r>
        <w:rPr>
          <w:rFonts w:hint="eastAsia" w:ascii="宋体" w:hAnsi="宋体" w:cs="宋体"/>
          <w:b w:val="0"/>
          <w:bCs w:val="0"/>
          <w:sz w:val="28"/>
          <w:szCs w:val="28"/>
          <w:lang w:eastAsia="zh-CN"/>
        </w:rPr>
        <w:t>。</w:t>
      </w:r>
      <w:r>
        <w:rPr>
          <w:rFonts w:hint="eastAsia" w:ascii="Times New Roman"/>
          <w:b w:val="0"/>
          <w:bCs w:val="0"/>
          <w:sz w:val="28"/>
          <w:szCs w:val="28"/>
          <w:lang w:val="en-US" w:eastAsia="zh-CN"/>
        </w:rPr>
        <w:t>不包含水电费、绿化养护费、</w:t>
      </w:r>
      <w:r>
        <w:rPr>
          <w:rFonts w:hint="eastAsia"/>
          <w:b w:val="0"/>
          <w:bCs w:val="0"/>
          <w:sz w:val="28"/>
          <w:szCs w:val="28"/>
          <w:lang w:val="en-US" w:eastAsia="zh-CN"/>
        </w:rPr>
        <w:t>物料耗材</w:t>
      </w:r>
      <w:r>
        <w:rPr>
          <w:rFonts w:hint="eastAsia" w:ascii="Times New Roman"/>
          <w:b w:val="0"/>
          <w:bCs w:val="0"/>
          <w:sz w:val="28"/>
          <w:szCs w:val="28"/>
          <w:lang w:val="en-US" w:eastAsia="zh-CN"/>
        </w:rPr>
        <w:t>、</w:t>
      </w:r>
      <w:r>
        <w:rPr>
          <w:rFonts w:hint="eastAsia"/>
          <w:b w:val="0"/>
          <w:bCs w:val="0"/>
          <w:sz w:val="28"/>
          <w:szCs w:val="28"/>
          <w:lang w:val="en-US" w:eastAsia="zh-CN"/>
        </w:rPr>
        <w:t>卫生间卫生纸用品、</w:t>
      </w:r>
      <w:r>
        <w:rPr>
          <w:rFonts w:hint="eastAsia"/>
          <w:sz w:val="28"/>
          <w:szCs w:val="28"/>
          <w:lang w:val="en-US" w:eastAsia="zh-CN"/>
        </w:rPr>
        <w:t>公园设施设备维</w:t>
      </w:r>
      <w:r>
        <w:rPr>
          <w:rFonts w:hint="eastAsia"/>
          <w:b w:val="0"/>
          <w:bCs w:val="0"/>
          <w:sz w:val="28"/>
          <w:szCs w:val="28"/>
          <w:lang w:val="en-US" w:eastAsia="zh-CN"/>
        </w:rPr>
        <w:t>护费、</w:t>
      </w:r>
      <w:r>
        <w:rPr>
          <w:rFonts w:hint="eastAsia" w:ascii="Times New Roman"/>
          <w:b w:val="0"/>
          <w:bCs w:val="0"/>
          <w:sz w:val="28"/>
          <w:szCs w:val="28"/>
          <w:lang w:val="en-US" w:eastAsia="zh-CN"/>
        </w:rPr>
        <w:t>前期开办</w:t>
      </w:r>
      <w:r>
        <w:rPr>
          <w:rFonts w:hint="eastAsia"/>
          <w:b w:val="0"/>
          <w:bCs w:val="0"/>
          <w:sz w:val="28"/>
          <w:szCs w:val="28"/>
          <w:lang w:val="en-US" w:eastAsia="zh-CN"/>
        </w:rPr>
        <w:t>费用等</w:t>
      </w:r>
      <w:r>
        <w:rPr>
          <w:rFonts w:hint="eastAsia" w:ascii="宋体" w:hAnsi="宋体" w:cs="宋体"/>
          <w:b w:val="0"/>
          <w:bCs w:val="0"/>
          <w:sz w:val="28"/>
          <w:szCs w:val="28"/>
          <w:lang w:val="en-US" w:eastAsia="zh-CN"/>
        </w:rPr>
        <w:t>费用。</w:t>
      </w:r>
    </w:p>
    <w:p>
      <w:pPr>
        <w:spacing w:line="360" w:lineRule="auto"/>
        <w:ind w:firstLine="560" w:firstLineChars="200"/>
        <w:rPr>
          <w:rFonts w:hint="default" w:eastAsia="仿宋_GB2312"/>
          <w:sz w:val="28"/>
          <w:szCs w:val="28"/>
          <w:lang w:val="en-US" w:eastAsia="zh-CN"/>
        </w:rPr>
      </w:pPr>
      <w:r>
        <w:rPr>
          <w:rFonts w:hint="eastAsia"/>
          <w:sz w:val="28"/>
          <w:szCs w:val="28"/>
          <w:lang w:val="en-US" w:eastAsia="zh-CN"/>
        </w:rPr>
        <w:t>开园</w:t>
      </w:r>
      <w:r>
        <w:rPr>
          <w:rFonts w:hint="default" w:ascii="Times New Roman" w:hAnsi="Times New Roman"/>
          <w:sz w:val="28"/>
          <w:szCs w:val="28"/>
          <w:lang w:val="en-US"/>
        </w:rPr>
        <w:t>期</w:t>
      </w:r>
      <w:r>
        <w:rPr>
          <w:rFonts w:hint="eastAsia"/>
          <w:sz w:val="28"/>
          <w:szCs w:val="28"/>
          <w:lang w:val="en-US" w:eastAsia="zh-CN"/>
        </w:rPr>
        <w:t>间</w:t>
      </w:r>
      <w:r>
        <w:rPr>
          <w:rFonts w:hint="eastAsia" w:ascii="宋体" w:hAnsi="宋体" w:cs="宋体"/>
          <w:b w:val="0"/>
          <w:bCs/>
          <w:sz w:val="28"/>
          <w:szCs w:val="28"/>
          <w:highlight w:val="none"/>
          <w:lang w:val="en-US" w:eastAsia="zh-CN"/>
        </w:rPr>
        <w:t>根据采购单位的配置需求，按实结算，</w:t>
      </w:r>
      <w:r>
        <w:rPr>
          <w:rFonts w:hint="default" w:ascii="Times New Roman" w:hAnsi="Times New Roman"/>
          <w:sz w:val="28"/>
          <w:szCs w:val="28"/>
          <w:lang w:val="en-US"/>
        </w:rPr>
        <w:t>具体进场时间以采购单位书面通知为准</w:t>
      </w:r>
      <w:r>
        <w:rPr>
          <w:rFonts w:hint="eastAsia"/>
          <w:sz w:val="28"/>
          <w:szCs w:val="28"/>
          <w:lang w:val="en-US" w:eastAsia="zh-CN"/>
        </w:rPr>
        <w:t>。</w:t>
      </w:r>
    </w:p>
    <w:p>
      <w:pPr>
        <w:pStyle w:val="3"/>
        <w:ind w:firstLine="640" w:firstLineChars="200"/>
        <w:rPr>
          <w:rFonts w:hint="eastAsia"/>
          <w:lang w:val="en-US" w:eastAsia="zh-CN"/>
        </w:rPr>
      </w:pPr>
      <w:r>
        <w:rPr>
          <w:rFonts w:hint="eastAsia" w:ascii="Times New Roman" w:hAnsi="Times New Roman" w:eastAsia="黑体" w:cs="黑体"/>
          <w:b w:val="0"/>
          <w:bCs/>
          <w:sz w:val="32"/>
          <w:szCs w:val="32"/>
          <w:lang w:val="en-US" w:eastAsia="zh-CN"/>
        </w:rPr>
        <w:t>二、采购需求</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规划用地149844㎡，总建筑面积74528.34㎡，地上建筑面积为23781.75㎡，地下建筑面积50746.59㎡，绿地率65%，容积率0.159。其中地上为开闭所及管理用房，地下分东西两个独立地下室，东区地下室主要为停车场（含停车位391个），西区地下室包含停车场（含停车位414个）及网球、篮球、羽毛球、乒乓球、棋艺、轮滑等综合体育场馆。</w:t>
      </w:r>
    </w:p>
    <w:p>
      <w:pPr>
        <w:widowControl/>
        <w:spacing w:line="560" w:lineRule="exact"/>
        <w:ind w:firstLine="560" w:firstLineChars="200"/>
        <w:rPr>
          <w:rFonts w:hint="eastAsia" w:ascii="宋体" w:hAnsi="宋体" w:cs="宋体"/>
          <w:sz w:val="28"/>
          <w:szCs w:val="28"/>
        </w:rPr>
      </w:pPr>
      <w:r>
        <w:rPr>
          <w:rFonts w:hint="eastAsia" w:ascii="宋体" w:hAnsi="宋体" w:cs="宋体"/>
          <w:sz w:val="28"/>
          <w:szCs w:val="28"/>
        </w:rPr>
        <w:t>公园管理服务基本要求需符合《丽水市城市市容和环境卫生管理条例》、《丽水市绿道管理办法》等有关文件的要求，本次管理服务具体内容包括但不限于以下内容：</w:t>
      </w:r>
    </w:p>
    <w:p>
      <w:pPr>
        <w:widowControl/>
        <w:spacing w:line="560" w:lineRule="exact"/>
        <w:ind w:firstLine="560" w:firstLineChars="200"/>
        <w:rPr>
          <w:rFonts w:hint="eastAsia" w:ascii="宋体" w:hAnsi="宋体" w:cs="宋体"/>
          <w:sz w:val="28"/>
          <w:szCs w:val="28"/>
        </w:rPr>
      </w:pPr>
      <w:r>
        <w:rPr>
          <w:rFonts w:hint="eastAsia" w:ascii="宋体" w:hAnsi="宋体" w:cs="宋体"/>
          <w:sz w:val="28"/>
          <w:szCs w:val="28"/>
        </w:rPr>
        <w:t>1）保洁服务：日常保洁、深度保洁、公厕保洁及其他保洁服务（含硬地铺装、绿地、各类景观、功能、</w:t>
      </w:r>
      <w:r>
        <w:rPr>
          <w:rFonts w:hint="eastAsia" w:ascii="宋体" w:hAnsi="宋体" w:cs="宋体"/>
          <w:sz w:val="28"/>
          <w:szCs w:val="28"/>
          <w:lang w:val="en-US" w:eastAsia="zh-CN"/>
        </w:rPr>
        <w:t>场馆、</w:t>
      </w:r>
      <w:r>
        <w:rPr>
          <w:rFonts w:hint="eastAsia" w:ascii="宋体" w:hAnsi="宋体" w:cs="宋体"/>
          <w:sz w:val="28"/>
          <w:szCs w:val="28"/>
        </w:rPr>
        <w:t>游乐设施深度保洁）。</w:t>
      </w:r>
    </w:p>
    <w:p>
      <w:pPr>
        <w:widowControl/>
        <w:spacing w:line="560" w:lineRule="exact"/>
        <w:ind w:firstLine="560" w:firstLineChars="200"/>
        <w:rPr>
          <w:rFonts w:hint="eastAsia" w:ascii="宋体" w:hAnsi="宋体" w:cs="宋体"/>
          <w:sz w:val="28"/>
          <w:szCs w:val="28"/>
        </w:rPr>
      </w:pPr>
      <w:r>
        <w:rPr>
          <w:rFonts w:hint="eastAsia" w:ascii="宋体" w:hAnsi="宋体" w:cs="宋体"/>
          <w:sz w:val="28"/>
          <w:szCs w:val="28"/>
        </w:rPr>
        <w:t>2）安保服务：安全管理、治安巡视、公园内主题活动安保服务及其他安保服务。</w:t>
      </w:r>
    </w:p>
    <w:p>
      <w:pPr>
        <w:widowControl/>
        <w:spacing w:line="560" w:lineRule="exact"/>
        <w:ind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）维护服务：设施设备的</w:t>
      </w:r>
      <w:r>
        <w:rPr>
          <w:rFonts w:hint="eastAsia" w:ascii="宋体" w:hAnsi="宋体" w:cs="宋体"/>
          <w:sz w:val="28"/>
          <w:szCs w:val="28"/>
          <w:lang w:val="en-US" w:eastAsia="zh-CN"/>
        </w:rPr>
        <w:t>承接查验、</w:t>
      </w:r>
      <w:r>
        <w:rPr>
          <w:rFonts w:hint="eastAsia" w:ascii="宋体" w:hAnsi="宋体" w:cs="宋体"/>
          <w:sz w:val="28"/>
          <w:szCs w:val="28"/>
        </w:rPr>
        <w:t>维护检查、应急维修保养及其他维护服务。</w:t>
      </w:r>
    </w:p>
    <w:p>
      <w:pPr>
        <w:ind w:firstLine="560" w:firstLineChars="200"/>
        <w:rPr>
          <w:rFonts w:hint="eastAsia"/>
          <w:highlight w:val="none"/>
        </w:rPr>
      </w:pPr>
      <w:r>
        <w:rPr>
          <w:rFonts w:hint="eastAsia" w:ascii="宋体" w:hAnsi="宋体" w:cs="宋体"/>
          <w:sz w:val="28"/>
          <w:szCs w:val="28"/>
          <w:lang w:val="en-US" w:eastAsia="zh-CN"/>
        </w:rPr>
        <w:t>4</w:t>
      </w:r>
      <w:r>
        <w:rPr>
          <w:rFonts w:hint="eastAsia" w:ascii="宋体" w:hAnsi="宋体" w:cs="宋体"/>
          <w:sz w:val="28"/>
          <w:szCs w:val="28"/>
        </w:rPr>
        <w:t>）管理服</w:t>
      </w:r>
      <w:r>
        <w:rPr>
          <w:rFonts w:hint="eastAsia" w:ascii="宋体" w:hAnsi="宋体" w:cs="宋体"/>
          <w:sz w:val="28"/>
          <w:szCs w:val="28"/>
          <w:highlight w:val="none"/>
        </w:rPr>
        <w:t>务：</w:t>
      </w:r>
      <w:r>
        <w:rPr>
          <w:rFonts w:hint="eastAsia" w:ascii="宋体" w:hAnsi="宋体" w:cs="宋体"/>
          <w:sz w:val="28"/>
          <w:szCs w:val="28"/>
          <w:highlight w:val="none"/>
          <w:lang w:val="en-US" w:eastAsia="zh-CN"/>
        </w:rPr>
        <w:t>场馆管理服务、</w:t>
      </w:r>
      <w:r>
        <w:rPr>
          <w:rFonts w:hint="eastAsia" w:ascii="宋体" w:hAnsi="宋体" w:cs="宋体"/>
          <w:sz w:val="28"/>
          <w:szCs w:val="28"/>
          <w:highlight w:val="none"/>
        </w:rPr>
        <w:t>游乐设施管理服务、应急服务、消防管理、开园准备、</w:t>
      </w:r>
      <w:r>
        <w:rPr>
          <w:rFonts w:hint="eastAsia" w:ascii="宋体" w:hAnsi="宋体" w:cs="宋体"/>
          <w:sz w:val="28"/>
          <w:szCs w:val="28"/>
          <w:highlight w:val="none"/>
          <w:lang w:val="en-US" w:eastAsia="zh-CN"/>
        </w:rPr>
        <w:t>台账管理、</w:t>
      </w:r>
      <w:r>
        <w:rPr>
          <w:rFonts w:hint="eastAsia" w:ascii="宋体" w:hAnsi="宋体" w:cs="宋体"/>
          <w:sz w:val="28"/>
          <w:szCs w:val="28"/>
          <w:highlight w:val="none"/>
        </w:rPr>
        <w:t>停车场出入管理等管理服务。</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07"/>
        <w:gridCol w:w="570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708" w:type="pct"/>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服务事项</w:t>
            </w:r>
          </w:p>
        </w:tc>
        <w:tc>
          <w:tcPr>
            <w:tcW w:w="3344" w:type="pct"/>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服务内容</w:t>
            </w:r>
          </w:p>
        </w:tc>
        <w:tc>
          <w:tcPr>
            <w:tcW w:w="662" w:type="pct"/>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08" w:type="pct"/>
            <w:noWrap w:val="0"/>
            <w:vAlign w:val="center"/>
          </w:tcPr>
          <w:p>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场馆管理</w:t>
            </w:r>
          </w:p>
        </w:tc>
        <w:tc>
          <w:tcPr>
            <w:tcW w:w="3344" w:type="pct"/>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定期清洁：体育场馆定期进行清洁，包括地面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卫生间、淋浴房、更衣室</w:t>
            </w:r>
            <w:r>
              <w:rPr>
                <w:rFonts w:hint="eastAsia" w:ascii="宋体" w:hAnsi="宋体" w:eastAsia="宋体" w:cs="宋体"/>
                <w:sz w:val="21"/>
                <w:szCs w:val="21"/>
                <w:highlight w:val="none"/>
              </w:rPr>
              <w:t>、座椅、墙壁、天花板、门窗等部位。清洁频率应根据使用情况和人流量进行调整，一般应每天至少清洁一次。</w:t>
            </w:r>
          </w:p>
        </w:tc>
        <w:tc>
          <w:tcPr>
            <w:tcW w:w="662" w:type="pct"/>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08" w:type="pc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公厕管理</w:t>
            </w:r>
          </w:p>
        </w:tc>
        <w:tc>
          <w:tcPr>
            <w:tcW w:w="3344" w:type="pct"/>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按照《公共厕所保洁与服务规范》（DB3302T1081-2018）标准，包含保洁及设施维护，清洁用品，工具等。确保精细化保洁质量，促进长效常态管理。</w:t>
            </w:r>
          </w:p>
        </w:tc>
        <w:tc>
          <w:tcPr>
            <w:tcW w:w="662" w:type="pct"/>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深度保洁</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按照“席地而坐”城市客厅示范区域要求，做好公园深度保洁工作，确保园内各项设施干净整洁、产生垃圾及时清理清运。</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水体保洁</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对公园水体进行保洁，确保公园水面无垃圾等漂浮物、水体无黑臭和无大面积蓝绿藻爆发情况。</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日常保洁</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地下室停车场日常保洁，确保地下室停车场内干净整洁、产生垃圾及时清理清运。</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安全管理</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维护公园内的正常秩序，保障公园内人员的人身和财产安全，确保公园设施及财产安全，做好安全生产、极端气候防范、消防、平安公园建设、应急管理、防疫等工作。</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治安巡视</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维护公园内的正常秩序，保障公园内人员的人身和财产安全，确保公园设施及财产安全，对园内绿化进行日常巡查及监督，配合采购人督促原施工单位做好维保期内公园新种绿化及保留绿化的管养工作。</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公园主题活动安保</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应主办方公园开展主题活动日等要求，进行必要的安保服务，预防踩踏、打斗等民事纠纷甚至刑事案件的情况发生。</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其他安保服务</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维护公园内的正常秩序，保障公园内人员的人身和财产安全，确保公园设施及财产安全。</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消控室保安</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按消控室有关保安服务条例，保持24小时双岗执勤，确保公园及停车场人员财产安全。</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园内外来入侵物种防治</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进行外来入侵物种的监测、观察、灭除等，并及时上报公园主管部门，同时采取有效措施进行防控并巩固。</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游乐设施检查及维护</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对游乐设施进行日检、周检、月检，确保游乐设施安全，开展隐患排查治理；应急处理各类故障。</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园内设施设备维护维修管理</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平日检查园路、广场、建构筑物、绿化设施（包括给排水）、视频监控、广播及网络、电梯等设施、设备情况，配合采购人督促原施工单位做好维保期内质保工作，必要时应急处理各类设施、设备维护。</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应急服务</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根据应急抢险工作预案、建立应急机制，组织一支由项目内执行团队组成的应急队伍不少于</w:t>
            </w:r>
            <w:r>
              <w:rPr>
                <w:rFonts w:hint="eastAsia" w:ascii="宋体" w:hAnsi="宋体" w:eastAsia="宋体" w:cs="宋体"/>
                <w:sz w:val="21"/>
                <w:szCs w:val="21"/>
                <w:lang w:val="en-US" w:eastAsia="zh-CN"/>
              </w:rPr>
              <w:t>6</w:t>
            </w:r>
            <w:r>
              <w:rPr>
                <w:rFonts w:hint="eastAsia" w:ascii="宋体" w:hAnsi="宋体" w:eastAsia="宋体" w:cs="宋体"/>
                <w:sz w:val="21"/>
                <w:szCs w:val="21"/>
              </w:rPr>
              <w:t>人，遇到台风、暴雨等抢险救灾或机动应急事项时，无条件服从指挥并开展抢险救灾等工作</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开园准备</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根据消防管理规范要求进行管理；根据大型活动应急管理规范进行管理。</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游乐设施管理服务</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游乐场地秩序管理，游乐设施清洁、消毒消杀、应急处置等。</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台账管理</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必须建立日常管理规章制度，服务规范、设备操作规范及应急响应制度等，健全各种设备、设施的运行维护计划、记录及管理内容的基础档案。同时，配合建设方的档案移交工作。</w:t>
            </w:r>
          </w:p>
        </w:tc>
        <w:tc>
          <w:tcPr>
            <w:tcW w:w="662" w:type="pct"/>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停车场出入管理</w:t>
            </w:r>
          </w:p>
        </w:tc>
        <w:tc>
          <w:tcPr>
            <w:tcW w:w="334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确保停车场车辆停放规范，提供必要的车辆停放指引工作等停车场秩序维护管理工作。</w:t>
            </w:r>
          </w:p>
        </w:tc>
        <w:tc>
          <w:tcPr>
            <w:tcW w:w="662" w:type="pct"/>
            <w:noWrap w:val="0"/>
            <w:vAlign w:val="center"/>
          </w:tcPr>
          <w:p>
            <w:pPr>
              <w:rPr>
                <w:rFonts w:hint="eastAsia" w:ascii="宋体" w:hAnsi="宋体" w:eastAsia="宋体" w:cs="宋体"/>
                <w:sz w:val="21"/>
                <w:szCs w:val="21"/>
              </w:rPr>
            </w:pPr>
          </w:p>
        </w:tc>
      </w:tr>
    </w:tbl>
    <w:p>
      <w:pPr>
        <w:widowControl/>
        <w:spacing w:line="560" w:lineRule="exact"/>
        <w:outlineLvl w:val="2"/>
        <w:rPr>
          <w:rFonts w:hint="eastAsia"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人员配置要求</w:t>
      </w:r>
    </w:p>
    <w:p>
      <w:pPr>
        <w:widowControl/>
        <w:spacing w:line="560" w:lineRule="exact"/>
        <w:ind w:firstLine="562" w:firstLineChars="200"/>
        <w:outlineLvl w:val="3"/>
        <w:rPr>
          <w:rFonts w:hint="eastAsia" w:ascii="宋体" w:hAnsi="宋体" w:cs="宋体"/>
          <w:b/>
          <w:sz w:val="28"/>
          <w:szCs w:val="28"/>
        </w:rPr>
      </w:pPr>
      <w:r>
        <w:rPr>
          <w:rFonts w:hint="eastAsia" w:ascii="宋体" w:hAnsi="宋体" w:cs="宋体"/>
          <w:b/>
          <w:sz w:val="28"/>
          <w:szCs w:val="28"/>
          <w:lang w:val="en-US" w:eastAsia="zh-CN"/>
        </w:rPr>
        <w:t>3</w:t>
      </w:r>
      <w:r>
        <w:rPr>
          <w:rFonts w:hint="eastAsia" w:ascii="宋体" w:hAnsi="宋体" w:cs="宋体"/>
          <w:b/>
          <w:sz w:val="28"/>
          <w:szCs w:val="28"/>
        </w:rPr>
        <w:t>.1管理团队基本配置要求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2"/>
        <w:gridCol w:w="2811"/>
        <w:gridCol w:w="2301"/>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37" w:type="pct"/>
            <w:noWrap w:val="0"/>
            <w:vAlign w:val="center"/>
          </w:tcPr>
          <w:p>
            <w:pPr>
              <w:jc w:val="center"/>
              <w:rPr>
                <w:rFonts w:hint="eastAsia" w:ascii="宋体" w:hAnsi="宋体" w:cs="宋体"/>
                <w:b/>
                <w:bCs/>
                <w:sz w:val="21"/>
                <w:szCs w:val="21"/>
              </w:rPr>
            </w:pPr>
            <w:r>
              <w:rPr>
                <w:rFonts w:hint="eastAsia" w:ascii="宋体" w:hAnsi="宋体" w:cs="宋体"/>
                <w:b/>
                <w:bCs/>
                <w:sz w:val="21"/>
                <w:szCs w:val="21"/>
              </w:rPr>
              <w:t>岗位名称</w:t>
            </w:r>
          </w:p>
        </w:tc>
        <w:tc>
          <w:tcPr>
            <w:tcW w:w="400" w:type="pct"/>
            <w:noWrap w:val="0"/>
            <w:vAlign w:val="center"/>
          </w:tcPr>
          <w:p>
            <w:pPr>
              <w:jc w:val="center"/>
              <w:rPr>
                <w:rFonts w:hint="eastAsia" w:ascii="宋体" w:hAnsi="宋体" w:cs="宋体"/>
                <w:b/>
                <w:bCs/>
                <w:sz w:val="21"/>
                <w:szCs w:val="21"/>
              </w:rPr>
            </w:pPr>
            <w:r>
              <w:rPr>
                <w:rFonts w:hint="eastAsia" w:ascii="宋体" w:hAnsi="宋体" w:cs="宋体"/>
                <w:b/>
                <w:bCs/>
                <w:sz w:val="21"/>
                <w:szCs w:val="21"/>
              </w:rPr>
              <w:t>人数要求</w:t>
            </w:r>
          </w:p>
        </w:tc>
        <w:tc>
          <w:tcPr>
            <w:tcW w:w="1649" w:type="pct"/>
            <w:noWrap w:val="0"/>
            <w:vAlign w:val="center"/>
          </w:tcPr>
          <w:p>
            <w:pPr>
              <w:jc w:val="center"/>
              <w:rPr>
                <w:rFonts w:hint="eastAsia" w:ascii="宋体" w:hAnsi="宋体" w:cs="宋体"/>
                <w:b/>
                <w:bCs/>
                <w:sz w:val="21"/>
                <w:szCs w:val="21"/>
              </w:rPr>
            </w:pPr>
            <w:r>
              <w:rPr>
                <w:rFonts w:hint="eastAsia" w:ascii="宋体" w:hAnsi="宋体" w:cs="宋体"/>
                <w:b/>
                <w:bCs/>
                <w:sz w:val="21"/>
                <w:szCs w:val="21"/>
              </w:rPr>
              <w:t>岗位职责</w:t>
            </w:r>
          </w:p>
        </w:tc>
        <w:tc>
          <w:tcPr>
            <w:tcW w:w="1350" w:type="pct"/>
            <w:noWrap w:val="0"/>
            <w:vAlign w:val="center"/>
          </w:tcPr>
          <w:p>
            <w:pPr>
              <w:jc w:val="center"/>
              <w:rPr>
                <w:rFonts w:hint="eastAsia" w:ascii="宋体" w:hAnsi="宋体" w:cs="宋体"/>
                <w:b/>
                <w:bCs/>
                <w:sz w:val="21"/>
                <w:szCs w:val="21"/>
              </w:rPr>
            </w:pPr>
            <w:r>
              <w:rPr>
                <w:rFonts w:hint="eastAsia" w:ascii="宋体" w:hAnsi="宋体" w:cs="宋体"/>
                <w:b/>
                <w:bCs/>
                <w:sz w:val="21"/>
                <w:szCs w:val="21"/>
              </w:rPr>
              <w:t>岗位工作时间考核基本要求</w:t>
            </w:r>
          </w:p>
        </w:tc>
        <w:tc>
          <w:tcPr>
            <w:tcW w:w="1163" w:type="pct"/>
            <w:noWrap w:val="0"/>
            <w:vAlign w:val="center"/>
          </w:tcPr>
          <w:p>
            <w:pPr>
              <w:jc w:val="center"/>
              <w:rPr>
                <w:rFonts w:hint="eastAsia" w:ascii="宋体" w:hAnsi="宋体" w:cs="宋体"/>
                <w:b/>
                <w:bCs/>
                <w:sz w:val="21"/>
                <w:szCs w:val="21"/>
              </w:rPr>
            </w:pPr>
            <w:r>
              <w:rPr>
                <w:rFonts w:hint="eastAsia" w:ascii="宋体" w:hAnsi="宋体" w:cs="宋体"/>
                <w:b/>
                <w:bCs/>
                <w:sz w:val="21"/>
                <w:szCs w:val="21"/>
              </w:rPr>
              <w:t>人员素质基本要求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7" w:type="pct"/>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项目负责人</w:t>
            </w:r>
          </w:p>
        </w:tc>
        <w:tc>
          <w:tcPr>
            <w:tcW w:w="400" w:type="pct"/>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1649" w:type="pct"/>
            <w:noWrap w:val="0"/>
            <w:vAlign w:val="center"/>
          </w:tcPr>
          <w:p>
            <w:pPr>
              <w:rPr>
                <w:rFonts w:hint="eastAsia" w:ascii="宋体" w:hAnsi="宋体" w:cs="宋体"/>
                <w:sz w:val="21"/>
                <w:szCs w:val="21"/>
              </w:rPr>
            </w:pPr>
            <w:r>
              <w:rPr>
                <w:rFonts w:hint="eastAsia" w:ascii="宋体" w:hAnsi="宋体" w:cs="宋体"/>
                <w:sz w:val="21"/>
                <w:szCs w:val="21"/>
              </w:rPr>
              <w:t>负责项目整体项目协调管理工作。配合园内各类活动的策划；负责公园宣传和投诉处理，负责公园接待保障。对园区内所有项目涉及到的卫生、园容、秩序、安全、服务等所有便民保障工作负总责。</w:t>
            </w:r>
          </w:p>
        </w:tc>
        <w:tc>
          <w:tcPr>
            <w:tcW w:w="1350" w:type="pct"/>
            <w:noWrap w:val="0"/>
            <w:vAlign w:val="center"/>
          </w:tcPr>
          <w:p>
            <w:pPr>
              <w:jc w:val="left"/>
              <w:rPr>
                <w:rFonts w:hint="eastAsia" w:ascii="宋体" w:hAnsi="宋体" w:cs="宋体"/>
                <w:sz w:val="21"/>
                <w:szCs w:val="21"/>
              </w:rPr>
            </w:pPr>
            <w:r>
              <w:rPr>
                <w:rFonts w:hint="eastAsia" w:ascii="宋体" w:hAnsi="宋体" w:cs="宋体"/>
                <w:sz w:val="21"/>
                <w:szCs w:val="21"/>
                <w:lang w:val="en-US" w:eastAsia="zh-CN"/>
              </w:rPr>
              <w:t>正常班</w:t>
            </w:r>
            <w:r>
              <w:rPr>
                <w:rFonts w:hint="eastAsia" w:ascii="宋体" w:hAnsi="宋体" w:cs="宋体"/>
                <w:sz w:val="21"/>
                <w:szCs w:val="21"/>
              </w:rPr>
              <w:t>，重大活动、</w:t>
            </w:r>
            <w:r>
              <w:rPr>
                <w:rFonts w:hint="eastAsia" w:ascii="宋体" w:hAnsi="宋体" w:cs="宋体"/>
                <w:kern w:val="0"/>
                <w:sz w:val="21"/>
                <w:szCs w:val="21"/>
              </w:rPr>
              <w:t>节假日及应急时期需值班。</w:t>
            </w:r>
          </w:p>
        </w:tc>
        <w:tc>
          <w:tcPr>
            <w:tcW w:w="1163" w:type="pct"/>
            <w:noWrap w:val="0"/>
            <w:vAlign w:val="center"/>
          </w:tcPr>
          <w:p>
            <w:pPr>
              <w:rPr>
                <w:rFonts w:hint="eastAsia" w:ascii="宋体" w:hAnsi="宋体" w:cs="宋体"/>
                <w:sz w:val="21"/>
                <w:szCs w:val="21"/>
              </w:rPr>
            </w:pPr>
            <w:r>
              <w:rPr>
                <w:rFonts w:hint="eastAsia" w:ascii="宋体" w:hAnsi="宋体" w:cs="宋体"/>
                <w:sz w:val="21"/>
                <w:szCs w:val="21"/>
              </w:rPr>
              <w:t>要求人员年龄</w:t>
            </w:r>
            <w:r>
              <w:rPr>
                <w:rFonts w:hint="eastAsia" w:ascii="宋体" w:hAnsi="宋体" w:cs="宋体"/>
                <w:sz w:val="21"/>
                <w:szCs w:val="21"/>
                <w:lang w:val="en-US" w:eastAsia="zh-CN"/>
              </w:rPr>
              <w:t>50</w:t>
            </w:r>
            <w:r>
              <w:rPr>
                <w:rFonts w:hint="eastAsia" w:ascii="宋体" w:hAnsi="宋体" w:cs="宋体"/>
                <w:sz w:val="21"/>
                <w:szCs w:val="21"/>
              </w:rPr>
              <w:t>周岁以内，具有较强的沟通协调能力，语言组织能力，有相关工作经历等符合岗位要求。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486" w:type="pct"/>
            <w:gridSpan w:val="3"/>
            <w:noWrap w:val="0"/>
            <w:vAlign w:val="center"/>
          </w:tcPr>
          <w:p>
            <w:pPr>
              <w:jc w:val="center"/>
              <w:rPr>
                <w:rFonts w:hint="eastAsia" w:ascii="宋体" w:hAnsi="宋体" w:eastAsia="仿宋_GB2312" w:cs="宋体"/>
                <w:b/>
                <w:bCs/>
                <w:sz w:val="24"/>
                <w:szCs w:val="24"/>
                <w:lang w:val="en-US" w:eastAsia="zh-CN"/>
              </w:rPr>
            </w:pPr>
            <w:r>
              <w:rPr>
                <w:rFonts w:hint="eastAsia" w:ascii="宋体" w:hAnsi="宋体" w:cs="宋体"/>
                <w:b/>
                <w:bCs/>
                <w:sz w:val="24"/>
                <w:szCs w:val="24"/>
                <w:lang w:val="en-US" w:eastAsia="zh-CN"/>
              </w:rPr>
              <w:t>合计</w:t>
            </w:r>
          </w:p>
        </w:tc>
        <w:tc>
          <w:tcPr>
            <w:tcW w:w="2513" w:type="pct"/>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37" w:type="pct"/>
            <w:noWrap w:val="0"/>
            <w:vAlign w:val="center"/>
          </w:tcPr>
          <w:p>
            <w:pPr>
              <w:jc w:val="center"/>
              <w:rPr>
                <w:rFonts w:hint="eastAsia" w:ascii="宋体" w:hAnsi="宋体" w:cs="宋体"/>
                <w:b/>
                <w:bCs/>
                <w:kern w:val="0"/>
                <w:sz w:val="21"/>
                <w:szCs w:val="21"/>
              </w:rPr>
            </w:pPr>
            <w:r>
              <w:rPr>
                <w:rFonts w:hint="eastAsia" w:ascii="宋体" w:hAnsi="宋体" w:cs="宋体"/>
                <w:b/>
                <w:bCs/>
                <w:kern w:val="0"/>
                <w:sz w:val="21"/>
                <w:szCs w:val="21"/>
              </w:rPr>
              <w:t>主要职责</w:t>
            </w:r>
          </w:p>
        </w:tc>
        <w:tc>
          <w:tcPr>
            <w:tcW w:w="4562" w:type="pct"/>
            <w:gridSpan w:val="4"/>
            <w:noWrap w:val="0"/>
            <w:vAlign w:val="center"/>
          </w:tcPr>
          <w:p>
            <w:pPr>
              <w:rPr>
                <w:rFonts w:hint="eastAsia" w:ascii="宋体" w:hAnsi="宋体" w:cs="宋体"/>
                <w:kern w:val="0"/>
                <w:sz w:val="21"/>
                <w:szCs w:val="21"/>
              </w:rPr>
            </w:pPr>
            <w:r>
              <w:rPr>
                <w:rFonts w:hint="eastAsia" w:ascii="宋体" w:hAnsi="宋体" w:cs="宋体"/>
                <w:kern w:val="0"/>
                <w:sz w:val="21"/>
                <w:szCs w:val="21"/>
              </w:rPr>
              <w:t>1.全面开展好本服务项目；对项目提出完善性建议性意见，供采购人参考，以实现本服务项目的质量持续改进的目标；配合采购人开展公园相关公园管理活动；采购人要求的其它与本项目服务内容有关的工作。</w:t>
            </w:r>
          </w:p>
          <w:p>
            <w:pPr>
              <w:rPr>
                <w:rFonts w:hint="eastAsia" w:ascii="宋体" w:hAnsi="宋体" w:cs="宋体"/>
                <w:kern w:val="0"/>
                <w:sz w:val="21"/>
                <w:szCs w:val="21"/>
              </w:rPr>
            </w:pPr>
            <w:r>
              <w:rPr>
                <w:rFonts w:hint="eastAsia" w:ascii="宋体" w:hAnsi="宋体" w:cs="宋体"/>
                <w:kern w:val="0"/>
                <w:sz w:val="21"/>
                <w:szCs w:val="21"/>
              </w:rPr>
              <w:t>2.对作业队伍的作业人员进行全面管理，制定各项管理制度，对其开展的各专项工作进行检查、考核，确保人员到位、服务质量达标；负责对作业队伍人员进行聘用、人员培训、合理分工、应急演练等，及时妥善解决好作业队伍在一线作业中存在的各类问题。</w:t>
            </w:r>
          </w:p>
          <w:p>
            <w:pPr>
              <w:rPr>
                <w:rFonts w:hint="eastAsia" w:ascii="宋体" w:hAnsi="宋体" w:cs="宋体"/>
                <w:kern w:val="0"/>
                <w:sz w:val="21"/>
                <w:szCs w:val="21"/>
              </w:rPr>
            </w:pPr>
            <w:r>
              <w:rPr>
                <w:rFonts w:hint="eastAsia" w:ascii="宋体" w:hAnsi="宋体" w:cs="宋体"/>
                <w:kern w:val="0"/>
                <w:sz w:val="21"/>
                <w:szCs w:val="21"/>
              </w:rPr>
              <w:t>3.定期收集市民游客对公园综合服务相关的各类意见和建议，对属于本服务项目服务范围内的合理意见和建议，提出相应措施方案，在工作中予以完善改进；对不属于本服务项目服务范围内的，书面整理后反馈采购人，并为公园完善改进市民游客服务体验提供技术指导支持。</w:t>
            </w:r>
          </w:p>
          <w:p>
            <w:pPr>
              <w:rPr>
                <w:rFonts w:hint="eastAsia" w:ascii="宋体" w:hAnsi="宋体" w:cs="宋体"/>
                <w:kern w:val="0"/>
                <w:sz w:val="21"/>
                <w:szCs w:val="21"/>
              </w:rPr>
            </w:pPr>
            <w:r>
              <w:rPr>
                <w:rFonts w:hint="eastAsia" w:ascii="宋体" w:hAnsi="宋体" w:cs="宋体"/>
                <w:kern w:val="0"/>
                <w:sz w:val="21"/>
                <w:szCs w:val="21"/>
              </w:rPr>
              <w:t>4.管理团队双休日、大型节假日需根据相应工作方案确保公园正常运行。</w:t>
            </w:r>
          </w:p>
        </w:tc>
      </w:tr>
    </w:tbl>
    <w:p>
      <w:pPr>
        <w:widowControl/>
        <w:spacing w:line="560" w:lineRule="exact"/>
        <w:outlineLvl w:val="3"/>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.2维护维修</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819"/>
        <w:gridCol w:w="359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64"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岗位名称</w:t>
            </w:r>
          </w:p>
        </w:tc>
        <w:tc>
          <w:tcPr>
            <w:tcW w:w="1067"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岗位工作时间</w:t>
            </w:r>
          </w:p>
        </w:tc>
        <w:tc>
          <w:tcPr>
            <w:tcW w:w="2107"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数量要求</w:t>
            </w:r>
          </w:p>
        </w:tc>
        <w:tc>
          <w:tcPr>
            <w:tcW w:w="1060"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764" w:type="pct"/>
            <w:noWrap w:val="0"/>
            <w:vAlign w:val="center"/>
          </w:tcPr>
          <w:p>
            <w:pPr>
              <w:jc w:val="center"/>
              <w:rPr>
                <w:rFonts w:hint="default" w:ascii="仿宋" w:hAnsi="仿宋" w:eastAsia="仿宋_GB2312"/>
                <w:bCs/>
                <w:kern w:val="0"/>
                <w:sz w:val="21"/>
                <w:szCs w:val="21"/>
                <w:lang w:val="en-US" w:eastAsia="zh-CN"/>
              </w:rPr>
            </w:pPr>
            <w:r>
              <w:rPr>
                <w:rFonts w:hint="eastAsia" w:ascii="仿宋" w:hAnsi="仿宋"/>
                <w:bCs/>
                <w:kern w:val="0"/>
                <w:sz w:val="21"/>
                <w:szCs w:val="21"/>
                <w:lang w:val="en-US" w:eastAsia="zh-CN"/>
              </w:rPr>
              <w:t>工程主管</w:t>
            </w:r>
          </w:p>
        </w:tc>
        <w:tc>
          <w:tcPr>
            <w:tcW w:w="1067" w:type="pct"/>
            <w:noWrap w:val="0"/>
            <w:vAlign w:val="center"/>
          </w:tcPr>
          <w:p>
            <w:pPr>
              <w:jc w:val="center"/>
              <w:rPr>
                <w:rFonts w:hint="eastAsia" w:ascii="仿宋" w:hAnsi="仿宋" w:eastAsia="仿宋_GB2312"/>
                <w:kern w:val="0"/>
                <w:sz w:val="21"/>
                <w:szCs w:val="21"/>
                <w:lang w:val="en-US" w:eastAsia="zh-CN"/>
              </w:rPr>
            </w:pPr>
            <w:r>
              <w:rPr>
                <w:rFonts w:hint="eastAsia" w:ascii="仿宋" w:hAnsi="仿宋"/>
                <w:kern w:val="0"/>
                <w:sz w:val="21"/>
                <w:szCs w:val="21"/>
                <w:lang w:val="en-US" w:eastAsia="zh-CN"/>
              </w:rPr>
              <w:t>正常班</w:t>
            </w:r>
          </w:p>
        </w:tc>
        <w:tc>
          <w:tcPr>
            <w:tcW w:w="2107" w:type="pct"/>
            <w:noWrap w:val="0"/>
            <w:vAlign w:val="center"/>
          </w:tcPr>
          <w:p>
            <w:pPr>
              <w:rPr>
                <w:rFonts w:hint="eastAsia" w:ascii="仿宋" w:hAnsi="仿宋"/>
                <w:kern w:val="0"/>
                <w:sz w:val="21"/>
                <w:szCs w:val="21"/>
              </w:rPr>
            </w:pPr>
            <w:r>
              <w:rPr>
                <w:rFonts w:hint="eastAsia" w:ascii="仿宋" w:hAnsi="仿宋"/>
                <w:kern w:val="0"/>
                <w:sz w:val="21"/>
                <w:szCs w:val="21"/>
              </w:rPr>
              <w:t>不少于</w:t>
            </w:r>
            <w:r>
              <w:rPr>
                <w:rFonts w:hint="eastAsia" w:ascii="仿宋" w:hAnsi="仿宋"/>
                <w:kern w:val="0"/>
                <w:sz w:val="21"/>
                <w:szCs w:val="21"/>
                <w:lang w:val="en-US" w:eastAsia="zh-CN"/>
              </w:rPr>
              <w:t>1</w:t>
            </w:r>
            <w:r>
              <w:rPr>
                <w:rFonts w:hint="eastAsia" w:ascii="仿宋" w:hAnsi="仿宋"/>
                <w:kern w:val="0"/>
                <w:sz w:val="21"/>
                <w:szCs w:val="21"/>
              </w:rPr>
              <w:t>人</w:t>
            </w:r>
          </w:p>
        </w:tc>
        <w:tc>
          <w:tcPr>
            <w:tcW w:w="1060" w:type="pct"/>
            <w:noWrap w:val="0"/>
            <w:vAlign w:val="center"/>
          </w:tcPr>
          <w:p>
            <w:pPr>
              <w:rPr>
                <w:rFonts w:hint="eastAsia" w:ascii="仿宋" w:hAnsi="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31" w:type="pct"/>
            <w:gridSpan w:val="2"/>
            <w:noWrap w:val="0"/>
            <w:vAlign w:val="center"/>
          </w:tcPr>
          <w:p>
            <w:pPr>
              <w:jc w:val="center"/>
              <w:rPr>
                <w:rFonts w:hint="eastAsia" w:ascii="仿宋" w:hAnsi="仿宋"/>
                <w:b/>
                <w:bCs w:val="0"/>
                <w:kern w:val="0"/>
                <w:sz w:val="24"/>
                <w:szCs w:val="24"/>
              </w:rPr>
            </w:pPr>
            <w:r>
              <w:rPr>
                <w:rFonts w:hint="eastAsia" w:ascii="仿宋" w:hAnsi="仿宋"/>
                <w:b/>
                <w:bCs w:val="0"/>
                <w:kern w:val="0"/>
                <w:sz w:val="24"/>
                <w:szCs w:val="24"/>
              </w:rPr>
              <w:t xml:space="preserve">合 </w:t>
            </w:r>
            <w:r>
              <w:rPr>
                <w:rFonts w:ascii="仿宋" w:hAnsi="仿宋"/>
                <w:b/>
                <w:bCs w:val="0"/>
                <w:kern w:val="0"/>
                <w:sz w:val="24"/>
                <w:szCs w:val="24"/>
              </w:rPr>
              <w:t xml:space="preserve">  </w:t>
            </w:r>
            <w:r>
              <w:rPr>
                <w:rFonts w:hint="eastAsia" w:ascii="仿宋" w:hAnsi="仿宋"/>
                <w:b/>
                <w:bCs w:val="0"/>
                <w:kern w:val="0"/>
                <w:sz w:val="24"/>
                <w:szCs w:val="24"/>
              </w:rPr>
              <w:t>计：</w:t>
            </w:r>
          </w:p>
        </w:tc>
        <w:tc>
          <w:tcPr>
            <w:tcW w:w="2107" w:type="pct"/>
            <w:noWrap w:val="0"/>
            <w:vAlign w:val="center"/>
          </w:tcPr>
          <w:p>
            <w:pPr>
              <w:jc w:val="center"/>
              <w:rPr>
                <w:rFonts w:hint="eastAsia" w:ascii="仿宋" w:hAnsi="仿宋"/>
                <w:b/>
                <w:bCs w:val="0"/>
                <w:kern w:val="0"/>
                <w:sz w:val="24"/>
                <w:szCs w:val="24"/>
              </w:rPr>
            </w:pPr>
            <w:r>
              <w:rPr>
                <w:rFonts w:hint="eastAsia" w:ascii="仿宋" w:hAnsi="仿宋"/>
                <w:b/>
                <w:bCs w:val="0"/>
                <w:kern w:val="0"/>
                <w:sz w:val="24"/>
                <w:szCs w:val="24"/>
                <w:lang w:val="en-US" w:eastAsia="zh-CN"/>
              </w:rPr>
              <w:t>1</w:t>
            </w:r>
            <w:r>
              <w:rPr>
                <w:rFonts w:ascii="仿宋" w:hAnsi="仿宋"/>
                <w:b/>
                <w:bCs w:val="0"/>
                <w:kern w:val="0"/>
                <w:sz w:val="24"/>
                <w:szCs w:val="24"/>
              </w:rPr>
              <w:t>人</w:t>
            </w:r>
          </w:p>
        </w:tc>
        <w:tc>
          <w:tcPr>
            <w:tcW w:w="1060" w:type="pct"/>
            <w:noWrap w:val="0"/>
            <w:vAlign w:val="center"/>
          </w:tcPr>
          <w:p>
            <w:pPr>
              <w:rPr>
                <w:rFonts w:hint="eastAsia" w:ascii="仿宋" w:hAnsi="仿宋"/>
                <w:b/>
                <w:bCs w:val="0"/>
                <w:kern w:val="0"/>
                <w:sz w:val="28"/>
                <w:szCs w:val="28"/>
              </w:rPr>
            </w:pPr>
          </w:p>
        </w:tc>
      </w:tr>
    </w:tbl>
    <w:p>
      <w:pPr>
        <w:widowControl/>
        <w:spacing w:line="360" w:lineRule="auto"/>
        <w:outlineLvl w:val="3"/>
        <w:rPr>
          <w:rFonts w:hint="eastAsia" w:ascii="宋体" w:hAnsi="宋体" w:cs="宋体"/>
          <w:b/>
          <w:szCs w:val="21"/>
        </w:rPr>
      </w:pPr>
    </w:p>
    <w:p>
      <w:pPr>
        <w:widowControl/>
        <w:spacing w:line="360" w:lineRule="auto"/>
        <w:outlineLvl w:val="3"/>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w:t>
      </w:r>
      <w:r>
        <w:rPr>
          <w:rFonts w:ascii="宋体" w:hAnsi="宋体" w:cs="宋体"/>
          <w:b/>
          <w:szCs w:val="21"/>
        </w:rPr>
        <w:t>3</w:t>
      </w:r>
      <w:r>
        <w:rPr>
          <w:rFonts w:hint="eastAsia" w:ascii="宋体" w:hAnsi="宋体" w:cs="宋体"/>
          <w:b/>
          <w:szCs w:val="21"/>
        </w:rPr>
        <w:t>消控室保安队伍</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2840"/>
        <w:gridCol w:w="2668"/>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6"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位置</w:t>
            </w:r>
          </w:p>
        </w:tc>
        <w:tc>
          <w:tcPr>
            <w:tcW w:w="1666"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工作时间</w:t>
            </w:r>
          </w:p>
        </w:tc>
        <w:tc>
          <w:tcPr>
            <w:tcW w:w="1565"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数量要求</w:t>
            </w:r>
          </w:p>
        </w:tc>
        <w:tc>
          <w:tcPr>
            <w:tcW w:w="1032"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6" w:type="pct"/>
            <w:noWrap w:val="0"/>
            <w:vAlign w:val="center"/>
          </w:tcPr>
          <w:p>
            <w:pPr>
              <w:jc w:val="center"/>
              <w:rPr>
                <w:rFonts w:hint="eastAsia" w:ascii="仿宋" w:hAnsi="仿宋" w:eastAsia="仿宋_GB2312" w:cs="Times New Roman"/>
                <w:bCs/>
                <w:kern w:val="0"/>
                <w:sz w:val="21"/>
                <w:szCs w:val="21"/>
                <w:lang w:val="en-US" w:eastAsia="zh-CN" w:bidi="ar-SA"/>
              </w:rPr>
            </w:pPr>
            <w:r>
              <w:rPr>
                <w:rFonts w:hint="eastAsia" w:ascii="仿宋" w:hAnsi="仿宋"/>
                <w:bCs/>
                <w:kern w:val="0"/>
                <w:sz w:val="21"/>
                <w:szCs w:val="21"/>
                <w:lang w:val="en-US" w:eastAsia="zh-CN"/>
              </w:rPr>
              <w:t>丽水体育公园</w:t>
            </w:r>
          </w:p>
        </w:tc>
        <w:tc>
          <w:tcPr>
            <w:tcW w:w="1666" w:type="pct"/>
            <w:noWrap w:val="0"/>
            <w:vAlign w:val="center"/>
          </w:tcPr>
          <w:p>
            <w:pPr>
              <w:rPr>
                <w:rFonts w:hint="eastAsia" w:ascii="仿宋" w:hAnsi="仿宋" w:eastAsia="仿宋_GB2312" w:cs="Times New Roman"/>
                <w:kern w:val="0"/>
                <w:sz w:val="21"/>
                <w:szCs w:val="21"/>
                <w:lang w:val="en-US" w:eastAsia="zh-CN" w:bidi="ar-SA"/>
              </w:rPr>
            </w:pPr>
            <w:r>
              <w:rPr>
                <w:rFonts w:hint="eastAsia" w:ascii="仿宋" w:hAnsi="仿宋"/>
                <w:kern w:val="0"/>
                <w:sz w:val="21"/>
                <w:szCs w:val="21"/>
              </w:rPr>
              <w:t>消控室内2</w:t>
            </w:r>
            <w:r>
              <w:rPr>
                <w:rFonts w:ascii="仿宋" w:hAnsi="仿宋"/>
                <w:kern w:val="0"/>
                <w:sz w:val="21"/>
                <w:szCs w:val="21"/>
              </w:rPr>
              <w:t>4小时值班</w:t>
            </w:r>
          </w:p>
        </w:tc>
        <w:tc>
          <w:tcPr>
            <w:tcW w:w="1565" w:type="pct"/>
            <w:noWrap w:val="0"/>
            <w:vAlign w:val="center"/>
          </w:tcPr>
          <w:p>
            <w:pPr>
              <w:rPr>
                <w:rFonts w:hint="eastAsia" w:ascii="仿宋" w:hAnsi="仿宋" w:eastAsia="仿宋_GB2312" w:cs="Times New Roman"/>
                <w:kern w:val="0"/>
                <w:sz w:val="21"/>
                <w:szCs w:val="21"/>
                <w:lang w:val="en-US" w:eastAsia="zh-CN" w:bidi="ar-SA"/>
              </w:rPr>
            </w:pPr>
            <w:r>
              <w:rPr>
                <w:rFonts w:hint="eastAsia" w:ascii="仿宋" w:hAnsi="仿宋"/>
                <w:kern w:val="0"/>
                <w:sz w:val="21"/>
                <w:szCs w:val="21"/>
              </w:rPr>
              <w:t>不少于</w:t>
            </w:r>
            <w:r>
              <w:rPr>
                <w:rFonts w:hint="eastAsia" w:ascii="仿宋" w:hAnsi="仿宋"/>
                <w:kern w:val="0"/>
                <w:sz w:val="21"/>
                <w:szCs w:val="21"/>
                <w:lang w:val="en-US" w:eastAsia="zh-CN"/>
              </w:rPr>
              <w:t>3</w:t>
            </w:r>
            <w:r>
              <w:rPr>
                <w:rFonts w:hint="eastAsia" w:ascii="仿宋" w:hAnsi="仿宋"/>
                <w:kern w:val="0"/>
                <w:sz w:val="21"/>
                <w:szCs w:val="21"/>
              </w:rPr>
              <w:t>人，需持有消控证。</w:t>
            </w:r>
          </w:p>
        </w:tc>
        <w:tc>
          <w:tcPr>
            <w:tcW w:w="1032" w:type="pct"/>
            <w:noWrap w:val="0"/>
            <w:vAlign w:val="center"/>
          </w:tcPr>
          <w:p>
            <w:pPr>
              <w:jc w:val="center"/>
              <w:rPr>
                <w:rFonts w:hint="eastAsia" w:ascii="仿宋" w:hAnsi="仿宋" w:cs="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02" w:type="pct"/>
            <w:gridSpan w:val="2"/>
            <w:noWrap w:val="0"/>
            <w:vAlign w:val="center"/>
          </w:tcPr>
          <w:p>
            <w:pPr>
              <w:jc w:val="center"/>
              <w:rPr>
                <w:rFonts w:hint="eastAsia" w:ascii="仿宋" w:hAnsi="仿宋" w:eastAsia="仿宋_GB2312"/>
                <w:b/>
                <w:bCs/>
                <w:kern w:val="0"/>
                <w:sz w:val="24"/>
                <w:szCs w:val="24"/>
                <w:lang w:val="en-US" w:eastAsia="zh-CN"/>
              </w:rPr>
            </w:pPr>
            <w:r>
              <w:rPr>
                <w:rFonts w:hint="eastAsia" w:ascii="仿宋" w:hAnsi="仿宋"/>
                <w:b/>
                <w:bCs/>
                <w:kern w:val="0"/>
                <w:sz w:val="24"/>
                <w:szCs w:val="24"/>
                <w:lang w:val="en-US" w:eastAsia="zh-CN"/>
              </w:rPr>
              <w:t>合计</w:t>
            </w:r>
          </w:p>
        </w:tc>
        <w:tc>
          <w:tcPr>
            <w:tcW w:w="1565" w:type="pct"/>
            <w:noWrap w:val="0"/>
            <w:vAlign w:val="center"/>
          </w:tcPr>
          <w:p>
            <w:pPr>
              <w:jc w:val="center"/>
              <w:rPr>
                <w:rFonts w:hint="default" w:ascii="仿宋" w:hAnsi="仿宋" w:eastAsia="仿宋_GB2312"/>
                <w:b/>
                <w:bCs/>
                <w:kern w:val="0"/>
                <w:sz w:val="24"/>
                <w:szCs w:val="24"/>
                <w:lang w:val="en-US" w:eastAsia="zh-CN"/>
              </w:rPr>
            </w:pPr>
            <w:r>
              <w:rPr>
                <w:rFonts w:hint="eastAsia" w:ascii="仿宋" w:hAnsi="仿宋"/>
                <w:b/>
                <w:bCs/>
                <w:kern w:val="0"/>
                <w:sz w:val="24"/>
                <w:szCs w:val="24"/>
                <w:lang w:val="en-US" w:eastAsia="zh-CN"/>
              </w:rPr>
              <w:t>3人</w:t>
            </w:r>
          </w:p>
        </w:tc>
        <w:tc>
          <w:tcPr>
            <w:tcW w:w="1032" w:type="pct"/>
            <w:noWrap w:val="0"/>
            <w:vAlign w:val="center"/>
          </w:tcPr>
          <w:p>
            <w:pPr>
              <w:jc w:val="center"/>
              <w:rPr>
                <w:rFonts w:hint="eastAsia" w:ascii="仿宋" w:hAnsi="仿宋" w:cs="黑体"/>
                <w:b/>
                <w:bCs/>
                <w:sz w:val="28"/>
                <w:szCs w:val="28"/>
              </w:rPr>
            </w:pPr>
          </w:p>
        </w:tc>
      </w:tr>
    </w:tbl>
    <w:p>
      <w:pPr>
        <w:widowControl/>
        <w:spacing w:line="360" w:lineRule="auto"/>
        <w:outlineLvl w:val="3"/>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w:t>
      </w:r>
      <w:r>
        <w:rPr>
          <w:rFonts w:ascii="宋体" w:hAnsi="宋体" w:cs="宋体"/>
          <w:b/>
          <w:szCs w:val="21"/>
        </w:rPr>
        <w:t>4</w:t>
      </w:r>
      <w:r>
        <w:rPr>
          <w:rFonts w:hint="eastAsia" w:ascii="宋体" w:hAnsi="宋体" w:cs="宋体"/>
          <w:b/>
          <w:szCs w:val="21"/>
        </w:rPr>
        <w:t>巡逻保安队伍</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842"/>
        <w:gridCol w:w="2668"/>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5"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位置</w:t>
            </w:r>
          </w:p>
        </w:tc>
        <w:tc>
          <w:tcPr>
            <w:tcW w:w="1667"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岗位名称及工作时间</w:t>
            </w:r>
          </w:p>
        </w:tc>
        <w:tc>
          <w:tcPr>
            <w:tcW w:w="1565"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数量要求</w:t>
            </w:r>
          </w:p>
        </w:tc>
        <w:tc>
          <w:tcPr>
            <w:tcW w:w="1032"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pct"/>
            <w:noWrap w:val="0"/>
            <w:vAlign w:val="center"/>
          </w:tcPr>
          <w:p>
            <w:pPr>
              <w:jc w:val="center"/>
              <w:rPr>
                <w:rFonts w:hint="default" w:ascii="仿宋" w:hAnsi="仿宋" w:eastAsia="仿宋_GB2312"/>
                <w:bCs/>
                <w:kern w:val="0"/>
                <w:sz w:val="21"/>
                <w:szCs w:val="21"/>
                <w:lang w:val="en-US" w:eastAsia="zh-CN"/>
              </w:rPr>
            </w:pPr>
            <w:r>
              <w:rPr>
                <w:rFonts w:hint="eastAsia" w:ascii="仿宋" w:hAnsi="仿宋"/>
                <w:bCs/>
                <w:kern w:val="0"/>
                <w:sz w:val="21"/>
                <w:szCs w:val="21"/>
                <w:lang w:val="en-US" w:eastAsia="zh-CN"/>
              </w:rPr>
              <w:t>丽水体育公园</w:t>
            </w:r>
          </w:p>
        </w:tc>
        <w:tc>
          <w:tcPr>
            <w:tcW w:w="1667" w:type="pct"/>
            <w:noWrap w:val="0"/>
            <w:vAlign w:val="center"/>
          </w:tcPr>
          <w:p>
            <w:pPr>
              <w:rPr>
                <w:rFonts w:hint="default" w:ascii="宋体" w:hAnsi="宋体" w:eastAsia="仿宋_GB2312" w:cs="宋体"/>
                <w:kern w:val="0"/>
                <w:sz w:val="21"/>
                <w:szCs w:val="21"/>
                <w:lang w:val="en-US" w:eastAsia="zh-CN"/>
              </w:rPr>
            </w:pPr>
            <w:r>
              <w:rPr>
                <w:rFonts w:hint="eastAsia" w:ascii="宋体" w:hAnsi="宋体" w:cs="宋体"/>
                <w:kern w:val="0"/>
                <w:sz w:val="21"/>
                <w:szCs w:val="21"/>
                <w:lang w:val="en-US" w:eastAsia="zh-CN"/>
              </w:rPr>
              <w:t>24小时值班、巡逻</w:t>
            </w:r>
          </w:p>
        </w:tc>
        <w:tc>
          <w:tcPr>
            <w:tcW w:w="1565" w:type="pct"/>
            <w:noWrap w:val="0"/>
            <w:vAlign w:val="center"/>
          </w:tcPr>
          <w:p>
            <w:pPr>
              <w:rPr>
                <w:rFonts w:hint="default" w:ascii="仿宋" w:hAnsi="仿宋" w:eastAsia="仿宋_GB2312"/>
                <w:kern w:val="0"/>
                <w:sz w:val="21"/>
                <w:szCs w:val="21"/>
                <w:lang w:val="en-US" w:eastAsia="zh-CN"/>
              </w:rPr>
            </w:pPr>
            <w:r>
              <w:rPr>
                <w:rFonts w:hint="eastAsia" w:ascii="仿宋" w:hAnsi="仿宋"/>
                <w:kern w:val="0"/>
                <w:sz w:val="21"/>
                <w:szCs w:val="21"/>
                <w:lang w:val="en-US" w:eastAsia="zh-CN"/>
              </w:rPr>
              <w:t>每班次不少于5人</w:t>
            </w:r>
          </w:p>
        </w:tc>
        <w:tc>
          <w:tcPr>
            <w:tcW w:w="1032" w:type="pct"/>
            <w:vMerge w:val="restart"/>
            <w:noWrap w:val="0"/>
            <w:vAlign w:val="center"/>
          </w:tcPr>
          <w:p>
            <w:pPr>
              <w:jc w:val="center"/>
              <w:rPr>
                <w:rFonts w:hint="default" w:ascii="仿宋" w:hAnsi="仿宋" w:eastAsia="仿宋_GB2312" w:cs="宋体"/>
                <w:sz w:val="21"/>
                <w:szCs w:val="21"/>
                <w:lang w:val="en-US" w:eastAsia="zh-CN"/>
              </w:rPr>
            </w:pPr>
            <w:r>
              <w:rPr>
                <w:rFonts w:hint="eastAsia" w:ascii="仿宋" w:hAnsi="仿宋" w:cs="宋体"/>
                <w:sz w:val="21"/>
                <w:szCs w:val="21"/>
                <w:lang w:val="en-US" w:eastAsia="zh-CN"/>
              </w:rPr>
              <w:t>不少于11人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402" w:type="pct"/>
            <w:gridSpan w:val="2"/>
            <w:noWrap w:val="0"/>
            <w:vAlign w:val="center"/>
          </w:tcPr>
          <w:p>
            <w:pPr>
              <w:jc w:val="center"/>
              <w:rPr>
                <w:rFonts w:hint="eastAsia" w:ascii="仿宋" w:hAnsi="仿宋"/>
                <w:b/>
                <w:kern w:val="0"/>
                <w:sz w:val="24"/>
                <w:szCs w:val="24"/>
              </w:rPr>
            </w:pPr>
            <w:r>
              <w:rPr>
                <w:rFonts w:hint="eastAsia" w:ascii="仿宋" w:hAnsi="仿宋"/>
                <w:b/>
                <w:kern w:val="0"/>
                <w:sz w:val="24"/>
                <w:szCs w:val="24"/>
              </w:rPr>
              <w:t xml:space="preserve">合 </w:t>
            </w:r>
            <w:r>
              <w:rPr>
                <w:rFonts w:ascii="仿宋" w:hAnsi="仿宋"/>
                <w:b/>
                <w:kern w:val="0"/>
                <w:sz w:val="24"/>
                <w:szCs w:val="24"/>
              </w:rPr>
              <w:t xml:space="preserve">  </w:t>
            </w:r>
            <w:r>
              <w:rPr>
                <w:rFonts w:hint="eastAsia" w:ascii="仿宋" w:hAnsi="仿宋"/>
                <w:b/>
                <w:kern w:val="0"/>
                <w:sz w:val="24"/>
                <w:szCs w:val="24"/>
              </w:rPr>
              <w:t>计：</w:t>
            </w:r>
          </w:p>
        </w:tc>
        <w:tc>
          <w:tcPr>
            <w:tcW w:w="1565" w:type="pct"/>
            <w:noWrap w:val="0"/>
            <w:vAlign w:val="center"/>
          </w:tcPr>
          <w:p>
            <w:pPr>
              <w:jc w:val="center"/>
              <w:rPr>
                <w:rFonts w:hint="eastAsia" w:ascii="仿宋" w:hAnsi="仿宋"/>
                <w:b/>
                <w:kern w:val="0"/>
                <w:sz w:val="24"/>
                <w:szCs w:val="24"/>
              </w:rPr>
            </w:pPr>
            <w:r>
              <w:rPr>
                <w:rFonts w:hint="eastAsia" w:ascii="仿宋" w:hAnsi="仿宋"/>
                <w:b/>
                <w:kern w:val="0"/>
                <w:sz w:val="24"/>
                <w:szCs w:val="24"/>
                <w:lang w:val="en-US" w:eastAsia="zh-CN"/>
              </w:rPr>
              <w:t>11</w:t>
            </w:r>
            <w:r>
              <w:rPr>
                <w:rFonts w:ascii="仿宋" w:hAnsi="仿宋"/>
                <w:b/>
                <w:kern w:val="0"/>
                <w:sz w:val="24"/>
                <w:szCs w:val="24"/>
              </w:rPr>
              <w:t>人</w:t>
            </w:r>
          </w:p>
        </w:tc>
        <w:tc>
          <w:tcPr>
            <w:tcW w:w="1032" w:type="pct"/>
            <w:vMerge w:val="continue"/>
            <w:noWrap w:val="0"/>
            <w:vAlign w:val="center"/>
          </w:tcPr>
          <w:p>
            <w:pPr>
              <w:rPr>
                <w:rFonts w:hint="eastAsia" w:ascii="仿宋" w:hAnsi="仿宋" w:cs="宋体"/>
                <w:sz w:val="21"/>
                <w:szCs w:val="21"/>
              </w:rPr>
            </w:pPr>
          </w:p>
        </w:tc>
      </w:tr>
    </w:tbl>
    <w:p>
      <w:pPr>
        <w:widowControl/>
        <w:spacing w:line="360" w:lineRule="auto"/>
        <w:outlineLvl w:val="3"/>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w:t>
      </w:r>
      <w:r>
        <w:rPr>
          <w:rFonts w:ascii="宋体" w:hAnsi="宋体" w:cs="宋体"/>
          <w:b/>
          <w:szCs w:val="21"/>
        </w:rPr>
        <w:t>5保洁</w:t>
      </w:r>
      <w:r>
        <w:rPr>
          <w:rFonts w:hint="eastAsia" w:ascii="宋体" w:hAnsi="宋体" w:cs="宋体"/>
          <w:b/>
          <w:szCs w:val="21"/>
        </w:rPr>
        <w:t>队伍</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2840"/>
        <w:gridCol w:w="2668"/>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6"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位置</w:t>
            </w:r>
          </w:p>
        </w:tc>
        <w:tc>
          <w:tcPr>
            <w:tcW w:w="1666"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岗位名称及工作时间</w:t>
            </w:r>
          </w:p>
        </w:tc>
        <w:tc>
          <w:tcPr>
            <w:tcW w:w="1565"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数量要求</w:t>
            </w:r>
          </w:p>
        </w:tc>
        <w:tc>
          <w:tcPr>
            <w:tcW w:w="1032" w:type="pct"/>
            <w:noWrap w:val="0"/>
            <w:vAlign w:val="center"/>
          </w:tcPr>
          <w:p>
            <w:pPr>
              <w:jc w:val="center"/>
              <w:rPr>
                <w:rFonts w:hint="eastAsia" w:ascii="仿宋" w:hAnsi="仿宋" w:cs="黑体"/>
                <w:b/>
                <w:bCs/>
                <w:sz w:val="21"/>
                <w:szCs w:val="21"/>
              </w:rPr>
            </w:pPr>
            <w:r>
              <w:rPr>
                <w:rFonts w:hint="eastAsia" w:ascii="仿宋" w:hAnsi="仿宋" w:cs="黑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6" w:type="pct"/>
            <w:vMerge w:val="restart"/>
            <w:noWrap w:val="0"/>
            <w:vAlign w:val="center"/>
          </w:tcPr>
          <w:p>
            <w:pPr>
              <w:jc w:val="center"/>
              <w:rPr>
                <w:rFonts w:hint="default" w:ascii="仿宋" w:hAnsi="仿宋" w:eastAsia="仿宋_GB2312"/>
                <w:bCs/>
                <w:kern w:val="0"/>
                <w:sz w:val="21"/>
                <w:szCs w:val="21"/>
                <w:lang w:val="en-US" w:eastAsia="zh-CN"/>
              </w:rPr>
            </w:pPr>
            <w:r>
              <w:rPr>
                <w:rFonts w:hint="eastAsia" w:ascii="仿宋" w:hAnsi="仿宋"/>
                <w:bCs/>
                <w:kern w:val="0"/>
                <w:sz w:val="21"/>
                <w:szCs w:val="21"/>
                <w:lang w:val="en-US" w:eastAsia="zh-CN"/>
              </w:rPr>
              <w:t>丽水体育公园</w:t>
            </w:r>
          </w:p>
        </w:tc>
        <w:tc>
          <w:tcPr>
            <w:tcW w:w="1666" w:type="pct"/>
            <w:noWrap w:val="0"/>
            <w:vAlign w:val="center"/>
          </w:tcPr>
          <w:p>
            <w:pPr>
              <w:jc w:val="left"/>
              <w:rPr>
                <w:rFonts w:hint="eastAsia" w:ascii="宋体" w:hAnsi="宋体" w:cs="宋体"/>
                <w:kern w:val="0"/>
                <w:sz w:val="21"/>
                <w:szCs w:val="21"/>
              </w:rPr>
            </w:pPr>
            <w:r>
              <w:rPr>
                <w:rFonts w:hint="eastAsia" w:ascii="宋体" w:hAnsi="宋体" w:cs="宋体"/>
                <w:kern w:val="0"/>
                <w:sz w:val="21"/>
                <w:szCs w:val="21"/>
              </w:rPr>
              <w:t>白班6:00—14:00，</w:t>
            </w:r>
            <w:r>
              <w:rPr>
                <w:rFonts w:hint="eastAsia" w:ascii="宋体" w:hAnsi="宋体" w:cs="宋体"/>
                <w:kern w:val="0"/>
                <w:sz w:val="21"/>
                <w:szCs w:val="21"/>
                <w:lang w:val="en-US" w:eastAsia="zh-CN"/>
              </w:rPr>
              <w:t>8</w:t>
            </w:r>
            <w:r>
              <w:rPr>
                <w:rFonts w:hint="eastAsia" w:ascii="宋体" w:hAnsi="宋体" w:cs="宋体"/>
                <w:kern w:val="0"/>
                <w:sz w:val="21"/>
                <w:szCs w:val="21"/>
              </w:rPr>
              <w:t>人/班；</w:t>
            </w:r>
          </w:p>
        </w:tc>
        <w:tc>
          <w:tcPr>
            <w:tcW w:w="1565" w:type="pct"/>
            <w:noWrap w:val="0"/>
            <w:vAlign w:val="center"/>
          </w:tcPr>
          <w:p>
            <w:pPr>
              <w:rPr>
                <w:rFonts w:hint="eastAsia" w:ascii="仿宋" w:hAnsi="仿宋"/>
                <w:kern w:val="0"/>
                <w:sz w:val="21"/>
                <w:szCs w:val="21"/>
              </w:rPr>
            </w:pPr>
            <w:r>
              <w:rPr>
                <w:rFonts w:hint="eastAsia" w:ascii="仿宋" w:hAnsi="仿宋" w:eastAsia="仿宋" w:cs="仿宋"/>
                <w:kern w:val="0"/>
                <w:sz w:val="21"/>
                <w:szCs w:val="21"/>
                <w:lang w:val="en-US" w:eastAsia="zh-CN"/>
              </w:rPr>
              <w:t>8人（地下室2人、路面3人、场馆2人、替休1人）</w:t>
            </w:r>
          </w:p>
        </w:tc>
        <w:tc>
          <w:tcPr>
            <w:tcW w:w="1032" w:type="pct"/>
            <w:vMerge w:val="restart"/>
            <w:noWrap w:val="0"/>
            <w:vAlign w:val="center"/>
          </w:tcPr>
          <w:p>
            <w:pPr>
              <w:jc w:val="center"/>
              <w:rPr>
                <w:rFonts w:hint="eastAsia" w:ascii="仿宋" w:hAnsi="仿宋" w:cs="宋体"/>
                <w:sz w:val="21"/>
                <w:szCs w:val="21"/>
              </w:rPr>
            </w:pPr>
            <w:r>
              <w:rPr>
                <w:rFonts w:hint="eastAsia" w:ascii="仿宋" w:hAnsi="仿宋"/>
                <w:kern w:val="0"/>
                <w:sz w:val="21"/>
                <w:szCs w:val="21"/>
              </w:rPr>
              <w:t>不少于</w:t>
            </w:r>
            <w:r>
              <w:rPr>
                <w:rFonts w:hint="eastAsia" w:ascii="仿宋" w:hAnsi="仿宋"/>
                <w:kern w:val="0"/>
                <w:sz w:val="21"/>
                <w:szCs w:val="21"/>
                <w:lang w:val="en-US" w:eastAsia="zh-CN"/>
              </w:rPr>
              <w:t>13</w:t>
            </w:r>
            <w:r>
              <w:rPr>
                <w:rFonts w:hint="eastAsia" w:ascii="仿宋" w:hAnsi="仿宋"/>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6" w:type="pct"/>
            <w:vMerge w:val="continue"/>
            <w:noWrap w:val="0"/>
            <w:vAlign w:val="center"/>
          </w:tcPr>
          <w:p>
            <w:pPr>
              <w:jc w:val="center"/>
              <w:rPr>
                <w:rFonts w:hint="eastAsia" w:ascii="仿宋" w:hAnsi="仿宋"/>
                <w:bCs/>
                <w:kern w:val="0"/>
                <w:sz w:val="21"/>
                <w:szCs w:val="21"/>
              </w:rPr>
            </w:pPr>
          </w:p>
        </w:tc>
        <w:tc>
          <w:tcPr>
            <w:tcW w:w="1666" w:type="pct"/>
            <w:noWrap w:val="0"/>
            <w:vAlign w:val="center"/>
          </w:tcPr>
          <w:p>
            <w:pPr>
              <w:rPr>
                <w:rFonts w:hint="eastAsia" w:ascii="宋体" w:hAnsi="宋体" w:cs="宋体"/>
                <w:kern w:val="0"/>
                <w:sz w:val="21"/>
                <w:szCs w:val="21"/>
              </w:rPr>
            </w:pPr>
            <w:r>
              <w:rPr>
                <w:rFonts w:hint="eastAsia" w:ascii="宋体" w:hAnsi="宋体" w:cs="宋体"/>
                <w:kern w:val="0"/>
                <w:sz w:val="21"/>
                <w:szCs w:val="21"/>
              </w:rPr>
              <w:t>中班14:00—22:00</w:t>
            </w:r>
            <w:r>
              <w:rPr>
                <w:rFonts w:hint="eastAsia" w:ascii="宋体" w:hAnsi="宋体" w:cs="宋体"/>
                <w:kern w:val="0"/>
                <w:sz w:val="21"/>
                <w:szCs w:val="21"/>
                <w:lang w:eastAsia="zh-CN"/>
              </w:rPr>
              <w:t>，</w:t>
            </w:r>
            <w:r>
              <w:rPr>
                <w:rFonts w:hint="eastAsia" w:ascii="宋体" w:hAnsi="宋体" w:cs="宋体"/>
                <w:kern w:val="0"/>
                <w:sz w:val="21"/>
                <w:szCs w:val="21"/>
                <w:lang w:val="en-US" w:eastAsia="zh-CN"/>
              </w:rPr>
              <w:t>5</w:t>
            </w:r>
            <w:r>
              <w:rPr>
                <w:rFonts w:hint="eastAsia" w:ascii="宋体" w:hAnsi="宋体" w:cs="宋体"/>
                <w:kern w:val="0"/>
                <w:sz w:val="21"/>
                <w:szCs w:val="21"/>
              </w:rPr>
              <w:t>人/班。</w:t>
            </w:r>
          </w:p>
        </w:tc>
        <w:tc>
          <w:tcPr>
            <w:tcW w:w="1565" w:type="pct"/>
            <w:noWrap w:val="0"/>
            <w:vAlign w:val="center"/>
          </w:tcPr>
          <w:p>
            <w:pPr>
              <w:rPr>
                <w:rFonts w:hint="eastAsia" w:ascii="仿宋" w:hAnsi="仿宋"/>
                <w:kern w:val="0"/>
                <w:sz w:val="21"/>
                <w:szCs w:val="21"/>
              </w:rPr>
            </w:pPr>
            <w:r>
              <w:rPr>
                <w:rFonts w:hint="eastAsia" w:ascii="仿宋" w:hAnsi="仿宋" w:eastAsia="仿宋" w:cs="仿宋"/>
                <w:kern w:val="0"/>
                <w:sz w:val="21"/>
                <w:szCs w:val="21"/>
                <w:lang w:val="en-US" w:eastAsia="zh-CN"/>
              </w:rPr>
              <w:t>5人（地下室2人、路面2人、场馆1人）</w:t>
            </w:r>
          </w:p>
        </w:tc>
        <w:tc>
          <w:tcPr>
            <w:tcW w:w="1032" w:type="pct"/>
            <w:vMerge w:val="continue"/>
            <w:noWrap w:val="0"/>
            <w:vAlign w:val="center"/>
          </w:tcPr>
          <w:p>
            <w:pPr>
              <w:rPr>
                <w:rFonts w:hint="eastAsia" w:ascii="仿宋" w:hAnsi="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402" w:type="pct"/>
            <w:gridSpan w:val="2"/>
            <w:noWrap w:val="0"/>
            <w:vAlign w:val="center"/>
          </w:tcPr>
          <w:p>
            <w:pPr>
              <w:jc w:val="center"/>
              <w:rPr>
                <w:rFonts w:hint="eastAsia" w:ascii="仿宋" w:hAnsi="仿宋"/>
                <w:b/>
                <w:kern w:val="0"/>
                <w:sz w:val="24"/>
                <w:szCs w:val="24"/>
              </w:rPr>
            </w:pPr>
            <w:r>
              <w:rPr>
                <w:rFonts w:hint="eastAsia" w:ascii="仿宋" w:hAnsi="仿宋"/>
                <w:b/>
                <w:kern w:val="0"/>
                <w:sz w:val="24"/>
                <w:szCs w:val="24"/>
              </w:rPr>
              <w:t xml:space="preserve">合 </w:t>
            </w:r>
            <w:r>
              <w:rPr>
                <w:rFonts w:ascii="仿宋" w:hAnsi="仿宋"/>
                <w:b/>
                <w:kern w:val="0"/>
                <w:sz w:val="24"/>
                <w:szCs w:val="24"/>
              </w:rPr>
              <w:t xml:space="preserve">  </w:t>
            </w:r>
            <w:r>
              <w:rPr>
                <w:rFonts w:hint="eastAsia" w:ascii="仿宋" w:hAnsi="仿宋"/>
                <w:b/>
                <w:kern w:val="0"/>
                <w:sz w:val="24"/>
                <w:szCs w:val="24"/>
              </w:rPr>
              <w:t>计：</w:t>
            </w:r>
          </w:p>
        </w:tc>
        <w:tc>
          <w:tcPr>
            <w:tcW w:w="1565" w:type="pct"/>
            <w:noWrap w:val="0"/>
            <w:vAlign w:val="center"/>
          </w:tcPr>
          <w:p>
            <w:pPr>
              <w:jc w:val="center"/>
              <w:rPr>
                <w:rFonts w:hint="eastAsia" w:ascii="仿宋" w:hAnsi="仿宋"/>
                <w:b/>
                <w:kern w:val="0"/>
                <w:sz w:val="24"/>
                <w:szCs w:val="24"/>
              </w:rPr>
            </w:pPr>
            <w:r>
              <w:rPr>
                <w:rFonts w:hint="eastAsia" w:ascii="仿宋" w:hAnsi="仿宋"/>
                <w:b/>
                <w:kern w:val="0"/>
                <w:sz w:val="24"/>
                <w:szCs w:val="24"/>
                <w:lang w:val="en-US" w:eastAsia="zh-CN"/>
              </w:rPr>
              <w:t>13</w:t>
            </w:r>
            <w:r>
              <w:rPr>
                <w:rFonts w:ascii="仿宋" w:hAnsi="仿宋"/>
                <w:b/>
                <w:kern w:val="0"/>
                <w:sz w:val="24"/>
                <w:szCs w:val="24"/>
              </w:rPr>
              <w:t>人</w:t>
            </w:r>
          </w:p>
        </w:tc>
        <w:tc>
          <w:tcPr>
            <w:tcW w:w="1032" w:type="pct"/>
            <w:vMerge w:val="continue"/>
            <w:noWrap w:val="0"/>
            <w:vAlign w:val="center"/>
          </w:tcPr>
          <w:p>
            <w:pPr>
              <w:rPr>
                <w:rFonts w:hint="eastAsia" w:ascii="仿宋" w:hAnsi="仿宋" w:cs="宋体"/>
                <w:sz w:val="21"/>
                <w:szCs w:val="21"/>
              </w:rPr>
            </w:pPr>
          </w:p>
        </w:tc>
      </w:tr>
    </w:tbl>
    <w:p>
      <w:pPr>
        <w:widowControl/>
        <w:spacing w:line="560" w:lineRule="exact"/>
        <w:outlineLvl w:val="2"/>
        <w:rPr>
          <w:rFonts w:hint="eastAsia" w:ascii="宋体" w:hAnsi="宋体" w:cs="宋体"/>
          <w:b/>
          <w:szCs w:val="21"/>
        </w:rPr>
      </w:pPr>
    </w:p>
    <w:p>
      <w:pPr>
        <w:keepNext w:val="0"/>
        <w:keepLines w:val="0"/>
        <w:pageBreakBefore w:val="0"/>
        <w:widowControl/>
        <w:kinsoku/>
        <w:wordWrap/>
        <w:overflowPunct/>
        <w:topLinePunct w:val="0"/>
        <w:autoSpaceDE/>
        <w:autoSpaceDN/>
        <w:bidi w:val="0"/>
        <w:adjustRightInd/>
        <w:snapToGrid/>
        <w:spacing w:line="300" w:lineRule="exact"/>
        <w:textAlignment w:val="auto"/>
        <w:outlineLvl w:val="2"/>
        <w:rPr>
          <w:rFonts w:hint="eastAsia" w:ascii="宋体" w:hAnsi="宋体" w:cs="宋体"/>
          <w:b/>
          <w:szCs w:val="21"/>
        </w:rPr>
      </w:pPr>
      <w:r>
        <w:rPr>
          <w:rFonts w:hint="eastAsia" w:ascii="宋体" w:hAnsi="宋体" w:cs="宋体"/>
          <w:b/>
          <w:szCs w:val="21"/>
          <w:lang w:val="en-US" w:eastAsia="zh-CN"/>
        </w:rPr>
        <w:t>四、</w:t>
      </w:r>
      <w:r>
        <w:rPr>
          <w:rFonts w:hint="eastAsia" w:ascii="宋体" w:hAnsi="宋体" w:cs="宋体"/>
          <w:b/>
          <w:szCs w:val="21"/>
        </w:rPr>
        <w:t>服务质量要求</w:t>
      </w:r>
    </w:p>
    <w:tbl>
      <w:tblPr>
        <w:tblStyle w:val="4"/>
        <w:tblpPr w:leftFromText="180" w:rightFromText="180" w:vertAnchor="text" w:horzAnchor="page" w:tblpX="1785" w:tblpY="83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190"/>
        <w:gridCol w:w="3959"/>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20" w:type="pct"/>
            <w:gridSpan w:val="2"/>
            <w:noWrap w:val="0"/>
            <w:vAlign w:val="center"/>
          </w:tcPr>
          <w:p>
            <w:pPr>
              <w:widowControl/>
              <w:autoSpaceDE w:val="0"/>
              <w:autoSpaceDN w:val="0"/>
              <w:spacing w:before="156" w:beforeLines="50" w:line="360" w:lineRule="auto"/>
              <w:jc w:val="center"/>
              <w:textAlignment w:val="bottom"/>
              <w:rPr>
                <w:rFonts w:hint="eastAsia" w:ascii="宋体" w:hAnsi="宋体" w:cs="宋体"/>
                <w:b/>
                <w:bCs/>
                <w:sz w:val="21"/>
                <w:szCs w:val="21"/>
              </w:rPr>
            </w:pPr>
            <w:r>
              <w:rPr>
                <w:rFonts w:hint="eastAsia" w:ascii="宋体" w:hAnsi="宋体" w:cs="宋体"/>
                <w:b/>
                <w:bCs/>
                <w:sz w:val="21"/>
                <w:szCs w:val="21"/>
              </w:rPr>
              <w:t>类别</w:t>
            </w:r>
          </w:p>
        </w:tc>
        <w:tc>
          <w:tcPr>
            <w:tcW w:w="2322" w:type="pct"/>
            <w:noWrap w:val="0"/>
            <w:vAlign w:val="top"/>
          </w:tcPr>
          <w:p>
            <w:pPr>
              <w:widowControl/>
              <w:autoSpaceDE w:val="0"/>
              <w:autoSpaceDN w:val="0"/>
              <w:spacing w:before="156" w:beforeLines="50" w:line="360" w:lineRule="auto"/>
              <w:jc w:val="center"/>
              <w:textAlignment w:val="bottom"/>
              <w:rPr>
                <w:rFonts w:hint="eastAsia" w:ascii="宋体" w:hAnsi="宋体" w:cs="宋体"/>
                <w:b/>
                <w:bCs/>
                <w:sz w:val="21"/>
                <w:szCs w:val="21"/>
              </w:rPr>
            </w:pPr>
            <w:r>
              <w:rPr>
                <w:rFonts w:hint="eastAsia" w:ascii="宋体" w:hAnsi="宋体" w:cs="宋体"/>
                <w:b/>
                <w:bCs/>
                <w:sz w:val="21"/>
                <w:szCs w:val="21"/>
              </w:rPr>
              <w:t>管理服务要求</w:t>
            </w:r>
          </w:p>
        </w:tc>
        <w:tc>
          <w:tcPr>
            <w:tcW w:w="1656" w:type="pct"/>
            <w:noWrap w:val="0"/>
            <w:vAlign w:val="top"/>
          </w:tcPr>
          <w:p>
            <w:pPr>
              <w:widowControl/>
              <w:autoSpaceDE w:val="0"/>
              <w:autoSpaceDN w:val="0"/>
              <w:spacing w:before="156" w:beforeLines="50" w:line="360" w:lineRule="auto"/>
              <w:jc w:val="center"/>
              <w:textAlignment w:val="bottom"/>
              <w:rPr>
                <w:rFonts w:hint="eastAsia" w:ascii="宋体" w:hAnsi="宋体" w:cs="宋体"/>
                <w:b/>
                <w:bCs/>
                <w:sz w:val="21"/>
                <w:szCs w:val="21"/>
              </w:rPr>
            </w:pPr>
            <w:r>
              <w:rPr>
                <w:rFonts w:hint="eastAsia" w:ascii="宋体" w:hAnsi="宋体" w:cs="宋体"/>
                <w:b/>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 w:type="pct"/>
            <w:vMerge w:val="restart"/>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公园深度保洁</w:t>
            </w:r>
          </w:p>
        </w:tc>
        <w:tc>
          <w:tcPr>
            <w:tcW w:w="698" w:type="pct"/>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城市家具</w:t>
            </w:r>
          </w:p>
        </w:tc>
        <w:tc>
          <w:tcPr>
            <w:tcW w:w="2322" w:type="pct"/>
            <w:noWrap w:val="0"/>
            <w:vAlign w:val="center"/>
          </w:tcPr>
          <w:p>
            <w:pPr>
              <w:rPr>
                <w:rFonts w:hint="eastAsia" w:ascii="宋体" w:hAnsi="宋体" w:cs="宋体"/>
                <w:sz w:val="21"/>
                <w:szCs w:val="21"/>
              </w:rPr>
            </w:pPr>
            <w:r>
              <w:rPr>
                <w:rFonts w:hint="eastAsia" w:ascii="宋体" w:hAnsi="宋体" w:cs="宋体"/>
                <w:sz w:val="21"/>
                <w:szCs w:val="21"/>
              </w:rPr>
              <w:t>每日循环擦拭园椅、石凳（花坛边缘）；每日2次擦拭果壳箱箱体；早中晚各1次清理果壳箱垃圾；每日1次擦拭指示牌、配电箱</w:t>
            </w:r>
            <w:r>
              <w:rPr>
                <w:rFonts w:hint="eastAsia" w:ascii="宋体" w:hAnsi="宋体" w:cs="宋体"/>
                <w:sz w:val="21"/>
                <w:szCs w:val="21"/>
                <w:lang w:val="en-US" w:eastAsia="zh-CN"/>
              </w:rPr>
              <w:t>；</w:t>
            </w:r>
            <w:r>
              <w:rPr>
                <w:rFonts w:hint="eastAsia" w:ascii="宋体" w:hAnsi="宋体" w:cs="宋体"/>
                <w:sz w:val="21"/>
                <w:szCs w:val="21"/>
              </w:rPr>
              <w:t>每日1次擦拭不锈钢、木质栏杆；每日1次擦拭雕塑小品。</w:t>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无明显灰尘和污渍，手摸无污迹感，凳上积水及时清理干净，无蜘蛛网等，作业时间内</w:t>
            </w:r>
            <w:r>
              <w:rPr>
                <w:rFonts w:hint="eastAsia" w:ascii="宋体" w:hAnsi="宋体" w:cs="宋体"/>
                <w:kern w:val="0"/>
                <w:sz w:val="21"/>
                <w:szCs w:val="21"/>
                <w:lang w:bidi="ar"/>
              </w:rPr>
              <w:t>垃圾停留时间不超过 30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2" w:type="pct"/>
            <w:vMerge w:val="continue"/>
            <w:noWrap w:val="0"/>
            <w:vAlign w:val="center"/>
          </w:tcPr>
          <w:p>
            <w:pPr>
              <w:widowControl/>
              <w:autoSpaceDE w:val="0"/>
              <w:autoSpaceDN w:val="0"/>
              <w:spacing w:line="360" w:lineRule="auto"/>
              <w:jc w:val="center"/>
              <w:textAlignment w:val="bottom"/>
              <w:rPr>
                <w:rFonts w:hint="eastAsia" w:ascii="宋体" w:hAnsi="宋体" w:cs="宋体"/>
                <w:b/>
                <w:bCs/>
                <w:sz w:val="21"/>
                <w:szCs w:val="21"/>
              </w:rPr>
            </w:pPr>
          </w:p>
        </w:tc>
        <w:tc>
          <w:tcPr>
            <w:tcW w:w="698" w:type="pct"/>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游乐设施</w:t>
            </w:r>
          </w:p>
        </w:tc>
        <w:tc>
          <w:tcPr>
            <w:tcW w:w="2322" w:type="pct"/>
            <w:noWrap w:val="0"/>
            <w:vAlign w:val="center"/>
          </w:tcPr>
          <w:p>
            <w:pPr>
              <w:rPr>
                <w:rFonts w:hint="eastAsia" w:ascii="宋体" w:hAnsi="宋体" w:cs="宋体"/>
                <w:sz w:val="21"/>
                <w:szCs w:val="21"/>
              </w:rPr>
            </w:pPr>
            <w:r>
              <w:rPr>
                <w:rFonts w:hint="eastAsia" w:ascii="宋体" w:hAnsi="宋体" w:cs="宋体"/>
                <w:sz w:val="21"/>
                <w:szCs w:val="21"/>
              </w:rPr>
              <w:t>每日</w:t>
            </w:r>
            <w:r>
              <w:rPr>
                <w:rFonts w:hint="eastAsia" w:ascii="宋体" w:hAnsi="宋体" w:cs="宋体"/>
                <w:sz w:val="21"/>
                <w:szCs w:val="21"/>
                <w:lang w:val="en-US" w:eastAsia="zh-CN"/>
              </w:rPr>
              <w:t>公园</w:t>
            </w:r>
            <w:r>
              <w:rPr>
                <w:rFonts w:hint="eastAsia" w:ascii="宋体" w:hAnsi="宋体" w:cs="宋体"/>
                <w:sz w:val="21"/>
                <w:szCs w:val="21"/>
              </w:rPr>
              <w:t>开放前完成游乐设施的全面清理1次，每日</w:t>
            </w:r>
            <w:r>
              <w:rPr>
                <w:rFonts w:hint="eastAsia" w:ascii="宋体" w:hAnsi="宋体" w:cs="宋体"/>
                <w:sz w:val="21"/>
                <w:szCs w:val="21"/>
                <w:lang w:val="en-US" w:eastAsia="zh-CN"/>
              </w:rPr>
              <w:t>公园</w:t>
            </w:r>
            <w:r>
              <w:rPr>
                <w:rFonts w:hint="eastAsia" w:ascii="宋体" w:hAnsi="宋体" w:cs="宋体"/>
                <w:sz w:val="21"/>
                <w:szCs w:val="21"/>
              </w:rPr>
              <w:t>关闭后清理垃圾1次。</w:t>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无明显灰尘和污渍，手摸无污迹感，积水及时清理干净，无蜘蛛网等，作业时间内</w:t>
            </w:r>
            <w:r>
              <w:rPr>
                <w:rFonts w:hint="eastAsia" w:ascii="宋体" w:hAnsi="宋体" w:cs="宋体"/>
                <w:kern w:val="0"/>
                <w:sz w:val="21"/>
                <w:szCs w:val="21"/>
                <w:lang w:bidi="ar"/>
              </w:rPr>
              <w:t>垃圾停留时间不超过 30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6" w:hRule="atLeast"/>
        </w:trPr>
        <w:tc>
          <w:tcPr>
            <w:tcW w:w="322" w:type="pct"/>
            <w:vMerge w:val="continue"/>
            <w:noWrap w:val="0"/>
            <w:vAlign w:val="center"/>
          </w:tcPr>
          <w:p>
            <w:pPr>
              <w:widowControl/>
              <w:autoSpaceDE w:val="0"/>
              <w:autoSpaceDN w:val="0"/>
              <w:spacing w:line="360" w:lineRule="auto"/>
              <w:jc w:val="center"/>
              <w:textAlignment w:val="bottom"/>
              <w:rPr>
                <w:rFonts w:hint="eastAsia" w:ascii="宋体" w:hAnsi="宋体" w:cs="宋体"/>
                <w:b/>
                <w:bCs/>
                <w:sz w:val="21"/>
                <w:szCs w:val="21"/>
              </w:rPr>
            </w:pPr>
          </w:p>
        </w:tc>
        <w:tc>
          <w:tcPr>
            <w:tcW w:w="698" w:type="pct"/>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铺装路面</w:t>
            </w:r>
          </w:p>
        </w:tc>
        <w:tc>
          <w:tcPr>
            <w:tcW w:w="2322" w:type="pct"/>
            <w:noWrap w:val="0"/>
            <w:vAlign w:val="top"/>
          </w:tcPr>
          <w:p>
            <w:pPr>
              <w:rPr>
                <w:rFonts w:hint="eastAsia" w:ascii="宋体" w:hAnsi="宋体" w:cs="宋体"/>
                <w:sz w:val="21"/>
                <w:szCs w:val="21"/>
              </w:rPr>
            </w:pPr>
            <w:r>
              <w:rPr>
                <w:rFonts w:hint="eastAsia" w:ascii="宋体" w:hAnsi="宋体" w:cs="宋体"/>
                <w:sz w:val="21"/>
                <w:szCs w:val="21"/>
              </w:rPr>
              <w:t>每日</w:t>
            </w:r>
            <w:r>
              <w:rPr>
                <w:rFonts w:hint="eastAsia" w:ascii="宋体" w:hAnsi="宋体" w:cs="宋体"/>
                <w:sz w:val="21"/>
                <w:szCs w:val="21"/>
                <w:lang w:val="en-US" w:eastAsia="zh-CN"/>
              </w:rPr>
              <w:t>8</w:t>
            </w:r>
            <w:r>
              <w:rPr>
                <w:rFonts w:hint="eastAsia" w:ascii="宋体" w:hAnsi="宋体" w:cs="宋体"/>
                <w:sz w:val="21"/>
                <w:szCs w:val="21"/>
              </w:rPr>
              <w:t>点前全面清扫园路、铺装可见垃圾，</w:t>
            </w:r>
            <w:r>
              <w:rPr>
                <w:rFonts w:hint="eastAsia" w:ascii="宋体" w:hAnsi="宋体" w:cs="宋体"/>
                <w:sz w:val="21"/>
                <w:szCs w:val="21"/>
                <w:lang w:val="en-US" w:eastAsia="zh-CN"/>
              </w:rPr>
              <w:t>8</w:t>
            </w:r>
            <w:r>
              <w:rPr>
                <w:rFonts w:hint="eastAsia" w:ascii="宋体" w:hAnsi="宋体" w:cs="宋体"/>
                <w:sz w:val="21"/>
                <w:szCs w:val="21"/>
              </w:rPr>
              <w:t>点后人工巡检；每日主园路、广场铺装循环清扫，每日2次清扫次要园路；每周1次冲洗园内主要铺装广场；每月1次深度清洗铺装园路</w:t>
            </w:r>
            <w:r>
              <w:rPr>
                <w:rFonts w:hint="eastAsia" w:ascii="宋体" w:hAnsi="宋体" w:cs="宋体"/>
                <w:sz w:val="21"/>
                <w:szCs w:val="21"/>
                <w:lang w:eastAsia="zh-CN"/>
              </w:rPr>
              <w:t>。</w:t>
            </w:r>
            <w:r>
              <w:rPr>
                <w:rFonts w:hint="eastAsia" w:ascii="宋体" w:hAnsi="宋体" w:cs="宋体"/>
                <w:sz w:val="21"/>
                <w:szCs w:val="21"/>
              </w:rPr>
              <w:tab/>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铺装见本色，地面无污渍、无垃圾、无积泥、无青苔，接缝无杂草，作业时间内</w:t>
            </w:r>
            <w:r>
              <w:rPr>
                <w:rFonts w:hint="eastAsia" w:ascii="宋体" w:hAnsi="宋体" w:cs="宋体"/>
                <w:kern w:val="0"/>
                <w:sz w:val="21"/>
                <w:szCs w:val="21"/>
                <w:lang w:bidi="ar"/>
              </w:rPr>
              <w:t>垃圾停留时间不超过 30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22" w:type="pct"/>
            <w:vMerge w:val="continue"/>
            <w:noWrap w:val="0"/>
            <w:vAlign w:val="center"/>
          </w:tcPr>
          <w:p>
            <w:pPr>
              <w:widowControl/>
              <w:autoSpaceDE w:val="0"/>
              <w:autoSpaceDN w:val="0"/>
              <w:spacing w:line="360" w:lineRule="auto"/>
              <w:jc w:val="center"/>
              <w:textAlignment w:val="bottom"/>
              <w:rPr>
                <w:rFonts w:hint="eastAsia" w:ascii="宋体" w:hAnsi="宋体" w:cs="宋体"/>
                <w:b/>
                <w:bCs/>
                <w:sz w:val="21"/>
                <w:szCs w:val="21"/>
              </w:rPr>
            </w:pPr>
          </w:p>
        </w:tc>
        <w:tc>
          <w:tcPr>
            <w:tcW w:w="698" w:type="pct"/>
            <w:noWrap w:val="0"/>
            <w:vAlign w:val="center"/>
          </w:tcPr>
          <w:p>
            <w:pPr>
              <w:jc w:val="center"/>
              <w:rPr>
                <w:rFonts w:hint="eastAsia" w:ascii="宋体" w:hAnsi="宋体" w:cs="宋体"/>
                <w:b/>
                <w:bCs/>
                <w:sz w:val="21"/>
                <w:szCs w:val="21"/>
              </w:rPr>
            </w:pPr>
            <w:r>
              <w:rPr>
                <w:rFonts w:hint="eastAsia" w:ascii="宋体" w:hAnsi="宋体" w:cs="宋体"/>
                <w:b/>
                <w:bCs/>
                <w:sz w:val="21"/>
                <w:szCs w:val="21"/>
              </w:rPr>
              <w:t>建构筑物</w:t>
            </w:r>
          </w:p>
        </w:tc>
        <w:tc>
          <w:tcPr>
            <w:tcW w:w="2322" w:type="pct"/>
            <w:noWrap w:val="0"/>
            <w:vAlign w:val="top"/>
          </w:tcPr>
          <w:p>
            <w:pPr>
              <w:rPr>
                <w:rFonts w:hint="eastAsia" w:ascii="宋体" w:hAnsi="宋体" w:cs="宋体"/>
                <w:sz w:val="21"/>
                <w:szCs w:val="21"/>
              </w:rPr>
            </w:pPr>
            <w:r>
              <w:rPr>
                <w:rFonts w:hint="eastAsia" w:ascii="宋体" w:hAnsi="宋体" w:cs="宋体"/>
                <w:sz w:val="21"/>
                <w:szCs w:val="21"/>
              </w:rPr>
              <w:t>每</w:t>
            </w:r>
            <w:r>
              <w:rPr>
                <w:rFonts w:hint="eastAsia" w:ascii="宋体" w:hAnsi="宋体" w:cs="宋体"/>
                <w:sz w:val="21"/>
                <w:szCs w:val="21"/>
                <w:lang w:val="en-US" w:eastAsia="zh-CN"/>
              </w:rPr>
              <w:t>周</w:t>
            </w:r>
            <w:r>
              <w:rPr>
                <w:rFonts w:hint="eastAsia" w:ascii="宋体" w:hAnsi="宋体" w:cs="宋体"/>
                <w:sz w:val="21"/>
                <w:szCs w:val="21"/>
              </w:rPr>
              <w:t>1次清理蜘蛛网；每月1次屋顶清理；每月1次冲洗青石栏杆；每周1次清洁亭、廊、立柱；每月1次清洁玻璃顶。</w:t>
            </w:r>
          </w:p>
        </w:tc>
        <w:tc>
          <w:tcPr>
            <w:tcW w:w="1656" w:type="pct"/>
            <w:noWrap w:val="0"/>
            <w:vAlign w:val="top"/>
          </w:tcPr>
          <w:p>
            <w:pPr>
              <w:rPr>
                <w:rFonts w:hint="eastAsia" w:ascii="宋体" w:hAnsi="宋体" w:cs="宋体"/>
                <w:sz w:val="21"/>
                <w:szCs w:val="21"/>
              </w:rPr>
            </w:pPr>
            <w:r>
              <w:rPr>
                <w:rFonts w:hint="eastAsia" w:ascii="宋体" w:hAnsi="宋体" w:cs="宋体"/>
                <w:sz w:val="21"/>
                <w:szCs w:val="21"/>
              </w:rPr>
              <w:t>无蜘蛛网、无积尘、无青苔、无污色，石材见本色，作业时间内</w:t>
            </w:r>
            <w:r>
              <w:rPr>
                <w:rFonts w:hint="eastAsia" w:ascii="宋体" w:hAnsi="宋体" w:cs="宋体"/>
                <w:kern w:val="0"/>
                <w:sz w:val="21"/>
                <w:szCs w:val="21"/>
                <w:lang w:bidi="ar"/>
              </w:rPr>
              <w:t>垃圾停留时间不超过 30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pct"/>
            <w:gridSpan w:val="2"/>
            <w:noWrap w:val="0"/>
            <w:vAlign w:val="center"/>
          </w:tcPr>
          <w:p>
            <w:pPr>
              <w:widowControl/>
              <w:autoSpaceDE w:val="0"/>
              <w:autoSpaceDN w:val="0"/>
              <w:spacing w:line="360" w:lineRule="auto"/>
              <w:jc w:val="center"/>
              <w:textAlignment w:val="bottom"/>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场馆管理</w:t>
            </w:r>
          </w:p>
        </w:tc>
        <w:tc>
          <w:tcPr>
            <w:tcW w:w="2322" w:type="pct"/>
            <w:noWrap w:val="0"/>
            <w:vAlign w:val="center"/>
          </w:tcPr>
          <w:p>
            <w:pPr>
              <w:rPr>
                <w:rFonts w:hint="eastAsia" w:ascii="宋体" w:hAnsi="宋体" w:cs="宋体"/>
                <w:sz w:val="21"/>
                <w:szCs w:val="21"/>
                <w:highlight w:val="none"/>
              </w:rPr>
            </w:pPr>
            <w:r>
              <w:rPr>
                <w:rFonts w:hint="eastAsia" w:ascii="宋体" w:hAnsi="宋体" w:eastAsia="宋体" w:cs="宋体"/>
                <w:sz w:val="21"/>
                <w:szCs w:val="21"/>
                <w:highlight w:val="none"/>
              </w:rPr>
              <w:t>定期清洁：体育场馆定期进行清洁，包括地面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卫生间、淋浴房、更衣室</w:t>
            </w:r>
            <w:r>
              <w:rPr>
                <w:rFonts w:hint="eastAsia" w:ascii="宋体" w:hAnsi="宋体" w:eastAsia="宋体" w:cs="宋体"/>
                <w:sz w:val="21"/>
                <w:szCs w:val="21"/>
                <w:highlight w:val="none"/>
              </w:rPr>
              <w:t>、座椅、墙壁、天花板、门窗等部位。清洁频率应根据使用情况和人流量进行调整，一般应每天至少清洁一次。</w:t>
            </w:r>
          </w:p>
        </w:tc>
        <w:tc>
          <w:tcPr>
            <w:tcW w:w="1656" w:type="pct"/>
            <w:noWrap w:val="0"/>
            <w:vAlign w:val="center"/>
          </w:tcPr>
          <w:p>
            <w:pPr>
              <w:rPr>
                <w:rFonts w:hint="eastAsia" w:ascii="宋体" w:hAnsi="宋体" w:cs="宋体"/>
                <w:sz w:val="21"/>
                <w:szCs w:val="21"/>
                <w:highlight w:val="none"/>
              </w:rPr>
            </w:pPr>
            <w:r>
              <w:rPr>
                <w:rFonts w:hint="eastAsia" w:ascii="宋体" w:hAnsi="宋体" w:cs="宋体"/>
                <w:kern w:val="0"/>
                <w:sz w:val="21"/>
                <w:szCs w:val="21"/>
                <w:highlight w:val="none"/>
                <w:lang w:bidi="ar"/>
              </w:rPr>
              <w:t>体育场馆的地面应该保持干燥、清洁和平整，防止滑倒和摔倒事故的发生。体育场馆的座椅应该保持干净整洁，防止污渍和异味的产生。体育并档场馆的垃圾应该及时清理，防止垃圾滞留和异味的产生。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pct"/>
            <w:gridSpan w:val="2"/>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公厕管理</w:t>
            </w:r>
          </w:p>
        </w:tc>
        <w:tc>
          <w:tcPr>
            <w:tcW w:w="2322" w:type="pct"/>
            <w:noWrap w:val="0"/>
            <w:vAlign w:val="center"/>
          </w:tcPr>
          <w:p>
            <w:pPr>
              <w:rPr>
                <w:rFonts w:hint="eastAsia" w:ascii="宋体" w:hAnsi="宋体" w:cs="宋体"/>
                <w:sz w:val="21"/>
                <w:szCs w:val="21"/>
              </w:rPr>
            </w:pPr>
            <w:r>
              <w:rPr>
                <w:rFonts w:hint="eastAsia" w:ascii="宋体" w:hAnsi="宋体" w:cs="宋体"/>
                <w:sz w:val="21"/>
                <w:szCs w:val="21"/>
              </w:rPr>
              <w:t>按照《公共厕所保洁与服务规范》（DB3302T1081-2018）标准。确保精细化保洁质量，促进长效常态管理。</w:t>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做到公厕干净整洁无异味、设施设备正常使用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020" w:type="pct"/>
            <w:gridSpan w:val="2"/>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水体保洁</w:t>
            </w:r>
          </w:p>
        </w:tc>
        <w:tc>
          <w:tcPr>
            <w:tcW w:w="2322" w:type="pct"/>
            <w:noWrap w:val="0"/>
            <w:vAlign w:val="center"/>
          </w:tcPr>
          <w:p>
            <w:pPr>
              <w:rPr>
                <w:rFonts w:hint="eastAsia" w:ascii="宋体" w:hAnsi="宋体" w:cs="宋体"/>
                <w:sz w:val="21"/>
                <w:szCs w:val="21"/>
              </w:rPr>
            </w:pPr>
            <w:r>
              <w:rPr>
                <w:rFonts w:hint="eastAsia" w:ascii="宋体" w:hAnsi="宋体" w:cs="宋体"/>
                <w:sz w:val="21"/>
                <w:szCs w:val="21"/>
              </w:rPr>
              <w:t>及时打捞断草、树叶、垃圾等水面漂浮物，及时清理青苔，及时应对处理水质各类问题。</w:t>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保持水面清洁，水体长期维持无黑臭和无大面积蓝绿藻爆发等情况。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20" w:type="pct"/>
            <w:gridSpan w:val="2"/>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设施维护</w:t>
            </w:r>
          </w:p>
        </w:tc>
        <w:tc>
          <w:tcPr>
            <w:tcW w:w="2322" w:type="pct"/>
            <w:noWrap w:val="0"/>
            <w:vAlign w:val="center"/>
          </w:tcPr>
          <w:p>
            <w:pPr>
              <w:rPr>
                <w:rFonts w:hint="eastAsia" w:ascii="宋体" w:hAnsi="宋体" w:cs="宋体"/>
                <w:sz w:val="21"/>
                <w:szCs w:val="21"/>
              </w:rPr>
            </w:pPr>
            <w:r>
              <w:rPr>
                <w:rFonts w:hint="eastAsia" w:ascii="宋体" w:hAnsi="宋体" w:cs="宋体"/>
                <w:bCs/>
                <w:sz w:val="21"/>
                <w:szCs w:val="21"/>
              </w:rPr>
              <w:t>对公园设施和电梯定期巡检，并按要求填写巡检记录表。特殊或重要设备的，如监控系统，在接到公园电话或书面的检修通知后，必须1小时响应，配合采购人通知原施工单位技术人员4小时内到达现场进行处理。其他设备故障的，必须24小时内响应。督促原施工单位在维修过程中安全文明作业。</w:t>
            </w:r>
          </w:p>
        </w:tc>
        <w:tc>
          <w:tcPr>
            <w:tcW w:w="1656" w:type="pct"/>
            <w:noWrap w:val="0"/>
            <w:vAlign w:val="center"/>
          </w:tcPr>
          <w:p>
            <w:pPr>
              <w:rPr>
                <w:rFonts w:hint="eastAsia" w:ascii="宋体" w:hAnsi="宋体" w:cs="宋体"/>
                <w:sz w:val="21"/>
                <w:szCs w:val="21"/>
              </w:rPr>
            </w:pPr>
            <w:r>
              <w:rPr>
                <w:rFonts w:hint="eastAsia" w:ascii="宋体" w:hAnsi="宋体" w:cs="宋体"/>
                <w:bCs/>
                <w:sz w:val="21"/>
                <w:szCs w:val="21"/>
              </w:rPr>
              <w:t>园内设施完好率达100%，设施破损、设备故障后能快速响应处理。园区内的景观灯、路灯等亮化设备亮化率达到98%及以上。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1020" w:type="pct"/>
            <w:gridSpan w:val="2"/>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安全管理</w:t>
            </w:r>
          </w:p>
        </w:tc>
        <w:tc>
          <w:tcPr>
            <w:tcW w:w="2322" w:type="pct"/>
            <w:noWrap w:val="0"/>
            <w:vAlign w:val="center"/>
          </w:tcPr>
          <w:p>
            <w:pPr>
              <w:rPr>
                <w:rFonts w:hint="eastAsia" w:ascii="宋体" w:hAnsi="宋体" w:cs="宋体"/>
                <w:sz w:val="21"/>
                <w:szCs w:val="21"/>
              </w:rPr>
            </w:pPr>
            <w:r>
              <w:rPr>
                <w:rFonts w:hint="eastAsia" w:ascii="宋体" w:hAnsi="宋体" w:cs="宋体"/>
                <w:sz w:val="21"/>
                <w:szCs w:val="21"/>
              </w:rPr>
              <w:t>做好公园治安、消防、防盗、反恐防爆、防灾害事故等安防防范工作，保护采购人及入园游客的人身及财产安全，承担公园应急救援，维护游园秩序，对不文明行为及时劝导、说明、纠正，高度警惕各类违法行为苗头，及时发现并配合公安部门制（防）止打架斗殴、敲诈勒索、盗抢诈骗等各类治安或刑事案件。巡逻岗应每2小时对园内各巡逻点进行1次巡逻。</w:t>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园内安全，游园秩序井然，无不文明现象、无安全事故。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020" w:type="pct"/>
            <w:gridSpan w:val="2"/>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极端气候防护</w:t>
            </w:r>
          </w:p>
        </w:tc>
        <w:tc>
          <w:tcPr>
            <w:tcW w:w="2322" w:type="pct"/>
            <w:noWrap w:val="0"/>
            <w:vAlign w:val="center"/>
          </w:tcPr>
          <w:p>
            <w:pPr>
              <w:rPr>
                <w:rFonts w:hint="eastAsia" w:ascii="宋体" w:hAnsi="宋体" w:cs="宋体"/>
                <w:sz w:val="21"/>
                <w:szCs w:val="21"/>
              </w:rPr>
            </w:pPr>
            <w:r>
              <w:rPr>
                <w:rFonts w:hint="eastAsia" w:ascii="宋体" w:hAnsi="宋体" w:cs="宋体"/>
                <w:sz w:val="21"/>
                <w:szCs w:val="21"/>
              </w:rPr>
              <w:t>预先做好防汛防台防涝以及冰冻雪灾的应急预案和物资准备工作，梅雨、台风季节随时进行安全巡查，发现险情及时处理。督促原施工单位在台风季节做好对高大乔木和抗风能力较差的树种的疏枝、支撑等加固工作。</w:t>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及时做好各项防护措施，确保措施到位，灾后第一时间做好恢复工作。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20" w:type="pct"/>
            <w:gridSpan w:val="2"/>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安全生产</w:t>
            </w:r>
          </w:p>
        </w:tc>
        <w:tc>
          <w:tcPr>
            <w:tcW w:w="2322" w:type="pct"/>
            <w:noWrap w:val="0"/>
            <w:vAlign w:val="center"/>
          </w:tcPr>
          <w:p>
            <w:pPr>
              <w:rPr>
                <w:rFonts w:hint="eastAsia" w:ascii="宋体" w:hAnsi="宋体" w:cs="宋体"/>
                <w:sz w:val="21"/>
                <w:szCs w:val="21"/>
              </w:rPr>
            </w:pPr>
            <w:r>
              <w:rPr>
                <w:rFonts w:hint="eastAsia" w:ascii="宋体" w:hAnsi="宋体" w:cs="宋体"/>
                <w:sz w:val="21"/>
                <w:szCs w:val="21"/>
              </w:rPr>
              <w:t>做好安全生产和安全文明作业。</w:t>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不发生各类安全责任事故。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020" w:type="pct"/>
            <w:gridSpan w:val="2"/>
            <w:noWrap w:val="0"/>
            <w:vAlign w:val="center"/>
          </w:tcPr>
          <w:p>
            <w:pPr>
              <w:widowControl/>
              <w:autoSpaceDE w:val="0"/>
              <w:autoSpaceDN w:val="0"/>
              <w:spacing w:line="360" w:lineRule="auto"/>
              <w:jc w:val="center"/>
              <w:textAlignment w:val="bottom"/>
              <w:rPr>
                <w:rFonts w:hint="eastAsia" w:ascii="宋体" w:hAnsi="宋体" w:cs="宋体"/>
                <w:b/>
                <w:bCs/>
                <w:sz w:val="21"/>
                <w:szCs w:val="21"/>
              </w:rPr>
            </w:pPr>
            <w:r>
              <w:rPr>
                <w:rFonts w:hint="eastAsia" w:ascii="宋体" w:hAnsi="宋体" w:cs="宋体"/>
                <w:b/>
                <w:bCs/>
                <w:sz w:val="21"/>
                <w:szCs w:val="21"/>
              </w:rPr>
              <w:t>台账管理</w:t>
            </w:r>
          </w:p>
        </w:tc>
        <w:tc>
          <w:tcPr>
            <w:tcW w:w="2322" w:type="pct"/>
            <w:noWrap w:val="0"/>
            <w:vAlign w:val="center"/>
          </w:tcPr>
          <w:p>
            <w:pPr>
              <w:rPr>
                <w:rFonts w:hint="eastAsia" w:ascii="宋体" w:hAnsi="宋体" w:cs="宋体"/>
                <w:sz w:val="21"/>
                <w:szCs w:val="21"/>
              </w:rPr>
            </w:pPr>
            <w:r>
              <w:rPr>
                <w:rFonts w:hint="eastAsia" w:ascii="宋体" w:hAnsi="宋体" w:cs="宋体"/>
                <w:sz w:val="21"/>
                <w:szCs w:val="21"/>
              </w:rPr>
              <w:t>按时修订、完善、记录、整理、上报各类管理台账。</w:t>
            </w:r>
          </w:p>
        </w:tc>
        <w:tc>
          <w:tcPr>
            <w:tcW w:w="1656" w:type="pct"/>
            <w:noWrap w:val="0"/>
            <w:vAlign w:val="center"/>
          </w:tcPr>
          <w:p>
            <w:pPr>
              <w:rPr>
                <w:rFonts w:hint="eastAsia" w:ascii="宋体" w:hAnsi="宋体" w:cs="宋体"/>
                <w:sz w:val="21"/>
                <w:szCs w:val="21"/>
              </w:rPr>
            </w:pPr>
            <w:r>
              <w:rPr>
                <w:rFonts w:hint="eastAsia" w:ascii="宋体" w:hAnsi="宋体" w:cs="宋体"/>
                <w:sz w:val="21"/>
                <w:szCs w:val="21"/>
              </w:rPr>
              <w:t>确保根据采购人要求，按时修订、完善、记录、整理、上报各类管理台账。</w:t>
            </w:r>
          </w:p>
        </w:tc>
      </w:tr>
    </w:tbl>
    <w:p>
      <w:pPr>
        <w:widowControl/>
        <w:spacing w:line="560" w:lineRule="exact"/>
        <w:ind w:firstLine="562" w:firstLineChars="200"/>
        <w:outlineLvl w:val="2"/>
        <w:rPr>
          <w:rFonts w:hint="eastAsia"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其他要求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1、供应商在服务期内需做好严格的安全措施，承担由于自身原因所造成的事故责任及其发生的一切费用。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2、本项目所涉及的管理费、人工费、加班费、人身意外险、税金等费用都需包含在报价中。</w:t>
      </w:r>
    </w:p>
    <w:p>
      <w:pPr>
        <w:spacing w:line="360" w:lineRule="auto"/>
        <w:ind w:firstLine="560" w:firstLineChars="200"/>
        <w:rPr>
          <w:rFonts w:hint="eastAsia" w:ascii="宋体" w:hAnsi="宋体" w:cs="宋体"/>
          <w:sz w:val="28"/>
          <w:szCs w:val="28"/>
          <w:highlight w:val="none"/>
          <w:lang w:eastAsia="zh-CN"/>
        </w:rPr>
      </w:pPr>
      <w:r>
        <w:rPr>
          <w:rFonts w:hint="eastAsia" w:ascii="宋体" w:hAnsi="宋体" w:cs="宋体"/>
          <w:sz w:val="28"/>
          <w:szCs w:val="28"/>
        </w:rPr>
        <w:t>3、</w:t>
      </w:r>
      <w:r>
        <w:rPr>
          <w:rFonts w:hint="eastAsia" w:ascii="宋体" w:hAnsi="宋体" w:cs="宋体"/>
          <w:sz w:val="28"/>
          <w:szCs w:val="28"/>
          <w:lang w:val="en-US" w:eastAsia="zh-CN"/>
        </w:rPr>
        <w:t>供应商</w:t>
      </w:r>
      <w:r>
        <w:rPr>
          <w:rFonts w:hint="eastAsia" w:ascii="宋体" w:hAnsi="宋体" w:cs="宋体"/>
          <w:sz w:val="28"/>
          <w:szCs w:val="28"/>
        </w:rPr>
        <w:t>企业应切实保障职工的合法权益，及时按规定发放工资、福利、津贴等有关费用，不得无故克扣、拖延，否则，追究由此带</w:t>
      </w:r>
      <w:r>
        <w:rPr>
          <w:rFonts w:hint="eastAsia" w:ascii="宋体" w:hAnsi="宋体" w:cs="宋体"/>
          <w:sz w:val="28"/>
          <w:szCs w:val="28"/>
          <w:highlight w:val="none"/>
        </w:rPr>
        <w:t>来的其他损失</w:t>
      </w:r>
      <w:r>
        <w:rPr>
          <w:rFonts w:hint="eastAsia" w:ascii="宋体" w:hAnsi="宋体" w:cs="宋体"/>
          <w:sz w:val="28"/>
          <w:szCs w:val="28"/>
          <w:highlight w:val="none"/>
          <w:lang w:eastAsia="zh-CN"/>
        </w:rPr>
        <w:t>，</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4、</w:t>
      </w:r>
      <w:r>
        <w:rPr>
          <w:rFonts w:hint="eastAsia" w:ascii="宋体" w:hAnsi="宋体" w:cs="宋体"/>
          <w:sz w:val="28"/>
          <w:szCs w:val="28"/>
          <w:highlight w:val="none"/>
        </w:rPr>
        <w:t>以上为公园的基本人员和工作安排，拟派人员的年龄及用工时间应符合《中华人民共和国劳动法》《中华人民共和国劳动合同法》等相关规定。</w:t>
      </w:r>
    </w:p>
    <w:p>
      <w:pPr>
        <w:pStyle w:val="2"/>
        <w:rPr>
          <w:rFonts w:hint="default" w:eastAsia="仿宋_GB2312"/>
          <w:highlight w:val="none"/>
          <w:lang w:val="en-US" w:eastAsia="zh-CN"/>
        </w:rPr>
      </w:pPr>
      <w:r>
        <w:rPr>
          <w:rFonts w:hint="eastAsia" w:ascii="宋体" w:hAnsi="宋体" w:cs="宋体"/>
          <w:sz w:val="28"/>
          <w:szCs w:val="28"/>
          <w:highlight w:val="none"/>
          <w:lang w:val="en-US" w:eastAsia="zh-CN"/>
        </w:rPr>
        <w:t xml:space="preserve">    5、物业服务人员服装不得有供应商标识。</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6</w:t>
      </w:r>
      <w:r>
        <w:rPr>
          <w:rFonts w:hint="eastAsia" w:ascii="宋体" w:hAnsi="宋体" w:cs="宋体"/>
          <w:sz w:val="28"/>
          <w:szCs w:val="28"/>
          <w:highlight w:val="none"/>
        </w:rPr>
        <w:t>、遇重大活动和节日、市民和上级的要求、自然灾害、突发事件等，</w:t>
      </w:r>
      <w:r>
        <w:rPr>
          <w:rFonts w:hint="eastAsia" w:ascii="宋体" w:hAnsi="宋体" w:cs="宋体"/>
          <w:sz w:val="28"/>
          <w:szCs w:val="28"/>
          <w:highlight w:val="none"/>
          <w:lang w:val="en-US" w:eastAsia="zh-CN"/>
        </w:rPr>
        <w:t>供应商</w:t>
      </w:r>
      <w:r>
        <w:rPr>
          <w:rFonts w:hint="eastAsia" w:ascii="宋体" w:hAnsi="宋体" w:cs="宋体"/>
          <w:sz w:val="28"/>
          <w:szCs w:val="28"/>
          <w:highlight w:val="none"/>
        </w:rPr>
        <w:t>必须按采购人的要求做好积极响应工作。</w:t>
      </w:r>
    </w:p>
    <w:p>
      <w:pPr>
        <w:widowControl/>
        <w:spacing w:line="560" w:lineRule="exact"/>
        <w:ind w:firstLine="562" w:firstLineChars="200"/>
        <w:outlineLvl w:val="2"/>
        <w:rPr>
          <w:rFonts w:hint="eastAsia" w:ascii="宋体" w:hAnsi="宋体" w:cs="宋体"/>
          <w:b/>
          <w:sz w:val="28"/>
          <w:szCs w:val="28"/>
          <w:highlight w:val="none"/>
        </w:rPr>
      </w:pPr>
      <w:r>
        <w:rPr>
          <w:rFonts w:hint="eastAsia" w:ascii="宋体" w:hAnsi="宋体" w:cs="宋体"/>
          <w:b/>
          <w:sz w:val="28"/>
          <w:szCs w:val="28"/>
          <w:highlight w:val="none"/>
          <w:lang w:val="en-US" w:eastAsia="zh-CN"/>
        </w:rPr>
        <w:t>六、</w:t>
      </w:r>
      <w:r>
        <w:rPr>
          <w:rFonts w:hint="eastAsia" w:ascii="宋体" w:hAnsi="宋体" w:cs="宋体"/>
          <w:b/>
          <w:sz w:val="28"/>
          <w:szCs w:val="28"/>
          <w:highlight w:val="none"/>
        </w:rPr>
        <w:t>考核办法（暂行办法）</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考核：采购人</w:t>
      </w:r>
      <w:r>
        <w:rPr>
          <w:rFonts w:hint="eastAsia" w:ascii="宋体" w:hAnsi="宋体" w:cs="宋体"/>
          <w:sz w:val="28"/>
          <w:szCs w:val="28"/>
          <w:highlight w:val="none"/>
          <w:lang w:val="en-US" w:eastAsia="zh-CN"/>
        </w:rPr>
        <w:t>服务期满后</w:t>
      </w:r>
      <w:r>
        <w:rPr>
          <w:rFonts w:hint="eastAsia" w:ascii="宋体" w:hAnsi="宋体" w:cs="宋体"/>
          <w:sz w:val="28"/>
          <w:szCs w:val="28"/>
          <w:highlight w:val="none"/>
        </w:rPr>
        <w:t>对公园（固定支付部分）进行综合考核，90分及以上为优秀，60分及以上为合格。低于</w:t>
      </w:r>
      <w:r>
        <w:rPr>
          <w:rFonts w:hint="eastAsia" w:ascii="宋体" w:hAnsi="宋体" w:cs="宋体"/>
          <w:sz w:val="28"/>
          <w:szCs w:val="28"/>
          <w:highlight w:val="none"/>
          <w:lang w:val="en-US" w:eastAsia="zh-CN"/>
        </w:rPr>
        <w:t>85</w:t>
      </w:r>
      <w:r>
        <w:rPr>
          <w:rFonts w:hint="eastAsia" w:ascii="宋体" w:hAnsi="宋体" w:cs="宋体"/>
          <w:sz w:val="28"/>
          <w:szCs w:val="28"/>
          <w:highlight w:val="none"/>
        </w:rPr>
        <w:t>分且高于</w:t>
      </w:r>
      <w:r>
        <w:rPr>
          <w:rFonts w:hint="eastAsia" w:ascii="宋体" w:hAnsi="宋体" w:cs="宋体"/>
          <w:sz w:val="28"/>
          <w:szCs w:val="28"/>
          <w:highlight w:val="none"/>
          <w:lang w:val="en-US" w:eastAsia="zh-CN"/>
        </w:rPr>
        <w:t>75</w:t>
      </w:r>
      <w:r>
        <w:rPr>
          <w:rFonts w:hint="eastAsia" w:ascii="宋体" w:hAnsi="宋体" w:cs="宋体"/>
          <w:sz w:val="28"/>
          <w:szCs w:val="28"/>
          <w:highlight w:val="none"/>
        </w:rPr>
        <w:t>分（含）的，支付固定部分金额的95%；低于</w:t>
      </w:r>
      <w:r>
        <w:rPr>
          <w:rFonts w:hint="eastAsia" w:ascii="宋体" w:hAnsi="宋体" w:cs="宋体"/>
          <w:sz w:val="28"/>
          <w:szCs w:val="28"/>
          <w:highlight w:val="none"/>
          <w:lang w:val="en-US" w:eastAsia="zh-CN"/>
        </w:rPr>
        <w:t>75</w:t>
      </w:r>
      <w:r>
        <w:rPr>
          <w:rFonts w:hint="eastAsia" w:ascii="宋体" w:hAnsi="宋体" w:cs="宋体"/>
          <w:sz w:val="28"/>
          <w:szCs w:val="28"/>
          <w:highlight w:val="none"/>
        </w:rPr>
        <w:t>分且高于60分（含）的，支付固定部分金额的90%；低于60分，支付固定部分金额的50%。考核表详见附件</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4401"/>
        <w:gridCol w:w="1923"/>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86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1"/>
                <w:szCs w:val="21"/>
                <w:highlight w:val="none"/>
              </w:rPr>
            </w:pPr>
            <w:r>
              <w:rPr>
                <w:rFonts w:hint="eastAsia" w:ascii="宋体" w:hAnsi="宋体" w:cs="宋体"/>
                <w:b/>
                <w:sz w:val="21"/>
                <w:szCs w:val="21"/>
                <w:highlight w:val="none"/>
              </w:rPr>
              <w:t>项目</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1"/>
                <w:szCs w:val="21"/>
                <w:highlight w:val="none"/>
              </w:rPr>
            </w:pPr>
            <w:r>
              <w:rPr>
                <w:rFonts w:hint="eastAsia" w:ascii="宋体" w:hAnsi="宋体" w:cs="宋体"/>
                <w:b/>
                <w:sz w:val="21"/>
                <w:szCs w:val="21"/>
                <w:highlight w:val="none"/>
              </w:rPr>
              <w:t>问题项</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1"/>
                <w:szCs w:val="21"/>
                <w:highlight w:val="none"/>
              </w:rPr>
            </w:pPr>
            <w:r>
              <w:rPr>
                <w:rFonts w:hint="eastAsia" w:ascii="宋体" w:hAnsi="宋体" w:cs="宋体"/>
                <w:b/>
                <w:sz w:val="21"/>
                <w:szCs w:val="21"/>
                <w:highlight w:val="none"/>
              </w:rPr>
              <w:t>扣罚标准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1"/>
                <w:szCs w:val="21"/>
                <w:highlight w:val="none"/>
              </w:rPr>
            </w:pPr>
            <w:r>
              <w:rPr>
                <w:rFonts w:hint="eastAsia" w:ascii="宋体" w:hAnsi="宋体" w:cs="宋体"/>
                <w:b/>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4" w:hRule="atLeast"/>
          <w:tblHeader/>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jc w:val="left"/>
              <w:rPr>
                <w:rFonts w:hint="eastAsia" w:ascii="宋体" w:hAnsi="宋体" w:cs="宋体"/>
                <w:b/>
                <w:sz w:val="21"/>
                <w:szCs w:val="21"/>
                <w:highlight w:val="none"/>
              </w:rPr>
            </w:pPr>
            <w:r>
              <w:rPr>
                <w:rFonts w:hint="eastAsia" w:ascii="宋体" w:hAnsi="宋体" w:cs="宋体"/>
                <w:b/>
                <w:sz w:val="21"/>
                <w:szCs w:val="21"/>
                <w:highlight w:val="none"/>
              </w:rPr>
              <w:t>（一）园容园貌（30分）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园容保洁</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1.1园内各类园椅、园凳、果壳箱、标识牌、灯杆、雕塑、栏杆、景观灯、游乐设施等存在明显灰尘、蜘蛛网、污渍或垃圾。</w:t>
            </w:r>
          </w:p>
        </w:tc>
        <w:tc>
          <w:tcPr>
            <w:tcW w:w="1128" w:type="pct"/>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每发现一处扣0.5分。</w:t>
            </w:r>
          </w:p>
        </w:tc>
        <w:tc>
          <w:tcPr>
            <w:tcW w:w="421"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仿宋_GB2312" w:cs="宋体"/>
                <w:sz w:val="21"/>
                <w:szCs w:val="21"/>
                <w:highlight w:val="none"/>
                <w:lang w:val="en-US"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1.2园内园路、硬质铺装等存在明显积水、污渍、垃圾、积泥、青苔，接缝杂草等。</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1.3园内绿地存在白色垃圾、烟蒂、明显枯枝等，雨水沟、窨井存在大量落叶堵塞情况。</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1.4园内垃圾未日产日清，存在绿地及路旁遗留垃圾情况，垃圾分类不到位，存在混投等情况。</w:t>
            </w:r>
          </w:p>
        </w:tc>
        <w:tc>
          <w:tcPr>
            <w:tcW w:w="1128" w:type="pct"/>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每发现一次扣1分（当月累计扣分）。</w:t>
            </w: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1.5保洁作业车、垃圾运输车不整洁，作业车未定点停放，停放在草坪、地被植物上。</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lang w:val="en-US" w:eastAsia="zh-CN"/>
              </w:rPr>
              <w:t>场馆管理</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仿宋_GB2312" w:cs="宋体"/>
                <w:sz w:val="21"/>
                <w:szCs w:val="21"/>
                <w:highlight w:val="none"/>
                <w:lang w:val="en-US" w:eastAsia="zh-CN"/>
              </w:rPr>
            </w:pPr>
            <w:r>
              <w:rPr>
                <w:rFonts w:hint="eastAsia" w:ascii="宋体" w:hAnsi="宋体" w:cs="宋体"/>
                <w:sz w:val="21"/>
                <w:szCs w:val="21"/>
                <w:highlight w:val="none"/>
                <w:lang w:val="en-US" w:eastAsia="zh-CN"/>
              </w:rPr>
              <w:t>1.1</w:t>
            </w:r>
            <w:r>
              <w:rPr>
                <w:rFonts w:hint="eastAsia" w:ascii="宋体" w:hAnsi="宋体" w:cs="宋体"/>
                <w:sz w:val="21"/>
                <w:szCs w:val="21"/>
                <w:highlight w:val="none"/>
              </w:rPr>
              <w:t>场馆的地面</w:t>
            </w:r>
            <w:r>
              <w:rPr>
                <w:rFonts w:hint="eastAsia" w:ascii="宋体" w:hAnsi="宋体" w:cs="宋体"/>
                <w:sz w:val="21"/>
                <w:szCs w:val="21"/>
                <w:highlight w:val="none"/>
                <w:lang w:val="en-US" w:eastAsia="zh-CN"/>
              </w:rPr>
              <w:t>存在</w:t>
            </w:r>
            <w:r>
              <w:rPr>
                <w:rFonts w:hint="eastAsia" w:ascii="宋体" w:hAnsi="宋体" w:cs="宋体"/>
                <w:sz w:val="21"/>
                <w:szCs w:val="21"/>
                <w:highlight w:val="none"/>
              </w:rPr>
              <w:t>明显积水、污渍</w:t>
            </w:r>
            <w:r>
              <w:rPr>
                <w:rFonts w:hint="eastAsia" w:ascii="宋体" w:hAnsi="宋体" w:cs="宋体"/>
                <w:sz w:val="21"/>
                <w:szCs w:val="21"/>
                <w:highlight w:val="none"/>
                <w:lang w:eastAsia="zh-CN"/>
              </w:rPr>
              <w:t>。</w:t>
            </w:r>
          </w:p>
        </w:tc>
        <w:tc>
          <w:tcPr>
            <w:tcW w:w="1128" w:type="pct"/>
            <w:vMerge w:val="restart"/>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每发现一处扣0.5分。</w:t>
            </w:r>
          </w:p>
        </w:tc>
        <w:tc>
          <w:tcPr>
            <w:tcW w:w="421" w:type="pct"/>
            <w:vMerge w:val="restart"/>
            <w:tcBorders>
              <w:left w:val="single" w:color="auto" w:sz="4" w:space="0"/>
              <w:right w:val="single" w:color="auto" w:sz="4" w:space="0"/>
            </w:tcBorders>
            <w:noWrap w:val="0"/>
            <w:vAlign w:val="center"/>
          </w:tcPr>
          <w:p>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lang w:val="en-US" w:eastAsia="zh-CN"/>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仿宋_GB2312" w:cs="宋体"/>
                <w:sz w:val="21"/>
                <w:szCs w:val="21"/>
                <w:highlight w:val="none"/>
                <w:lang w:eastAsia="zh-CN"/>
              </w:rPr>
            </w:pPr>
            <w:r>
              <w:rPr>
                <w:rFonts w:hint="eastAsia" w:ascii="宋体" w:hAnsi="宋体" w:cs="宋体"/>
                <w:sz w:val="21"/>
                <w:szCs w:val="21"/>
                <w:highlight w:val="none"/>
                <w:lang w:val="en-US" w:eastAsia="zh-CN"/>
              </w:rPr>
              <w:t>1.2</w:t>
            </w:r>
            <w:r>
              <w:rPr>
                <w:rFonts w:hint="eastAsia" w:ascii="宋体" w:hAnsi="宋体" w:cs="宋体"/>
                <w:sz w:val="21"/>
                <w:szCs w:val="21"/>
                <w:highlight w:val="none"/>
              </w:rPr>
              <w:t>场馆的座椅</w:t>
            </w:r>
            <w:r>
              <w:rPr>
                <w:rFonts w:hint="eastAsia" w:ascii="宋体" w:hAnsi="宋体" w:cs="宋体"/>
                <w:sz w:val="21"/>
                <w:szCs w:val="21"/>
                <w:highlight w:val="none"/>
                <w:lang w:val="en-US" w:eastAsia="zh-CN"/>
              </w:rPr>
              <w:t>存在</w:t>
            </w:r>
            <w:r>
              <w:rPr>
                <w:rFonts w:hint="eastAsia" w:ascii="宋体" w:hAnsi="宋体" w:cs="宋体"/>
                <w:sz w:val="21"/>
                <w:szCs w:val="21"/>
                <w:highlight w:val="none"/>
              </w:rPr>
              <w:t>污渍和异味</w:t>
            </w:r>
            <w:r>
              <w:rPr>
                <w:rFonts w:hint="eastAsia" w:ascii="宋体" w:hAnsi="宋体" w:cs="宋体"/>
                <w:sz w:val="21"/>
                <w:szCs w:val="21"/>
                <w:highlight w:val="none"/>
                <w:lang w:eastAsia="zh-CN"/>
              </w:rPr>
              <w:t>。</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lang w:val="en-US" w:eastAsia="zh-CN"/>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仿宋_GB2312" w:cs="宋体"/>
                <w:sz w:val="21"/>
                <w:szCs w:val="21"/>
                <w:highlight w:val="none"/>
                <w:lang w:val="en-US" w:eastAsia="zh-CN"/>
              </w:rPr>
            </w:pPr>
            <w:r>
              <w:rPr>
                <w:rFonts w:hint="eastAsia" w:ascii="宋体" w:hAnsi="宋体" w:cs="宋体"/>
                <w:sz w:val="21"/>
                <w:szCs w:val="21"/>
                <w:highlight w:val="none"/>
                <w:lang w:val="en-US" w:eastAsia="zh-CN"/>
              </w:rPr>
              <w:t>1.3</w:t>
            </w:r>
            <w:r>
              <w:rPr>
                <w:rFonts w:hint="eastAsia" w:ascii="宋体" w:hAnsi="宋体" w:cs="宋体"/>
                <w:sz w:val="21"/>
                <w:szCs w:val="21"/>
                <w:highlight w:val="none"/>
              </w:rPr>
              <w:t>场馆的墙壁</w:t>
            </w:r>
            <w:r>
              <w:rPr>
                <w:rFonts w:hint="eastAsia" w:ascii="宋体" w:hAnsi="宋体" w:cs="宋体"/>
                <w:sz w:val="21"/>
                <w:szCs w:val="21"/>
                <w:highlight w:val="none"/>
                <w:lang w:val="en-US" w:eastAsia="zh-CN"/>
              </w:rPr>
              <w:t>出现</w:t>
            </w:r>
            <w:r>
              <w:rPr>
                <w:rFonts w:hint="eastAsia" w:ascii="宋体" w:hAnsi="宋体" w:cs="宋体"/>
                <w:sz w:val="21"/>
                <w:szCs w:val="21"/>
                <w:highlight w:val="none"/>
              </w:rPr>
              <w:t>污渍和霉菌</w:t>
            </w:r>
            <w:r>
              <w:rPr>
                <w:rFonts w:hint="eastAsia" w:ascii="宋体" w:hAnsi="宋体" w:cs="宋体"/>
                <w:sz w:val="21"/>
                <w:szCs w:val="21"/>
                <w:highlight w:val="none"/>
                <w:lang w:eastAsia="zh-CN"/>
              </w:rPr>
              <w:t>。</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lang w:val="en-US" w:eastAsia="zh-CN"/>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仿宋_GB2312" w:cs="宋体"/>
                <w:sz w:val="21"/>
                <w:szCs w:val="21"/>
                <w:highlight w:val="none"/>
                <w:lang w:val="en-US" w:eastAsia="zh-CN"/>
              </w:rPr>
            </w:pPr>
            <w:r>
              <w:rPr>
                <w:rFonts w:hint="eastAsia" w:ascii="宋体" w:hAnsi="宋体" w:cs="宋体"/>
                <w:sz w:val="21"/>
                <w:szCs w:val="21"/>
                <w:highlight w:val="none"/>
                <w:lang w:val="en-US" w:eastAsia="zh-CN"/>
              </w:rPr>
              <w:t>1.4</w:t>
            </w:r>
            <w:r>
              <w:rPr>
                <w:rFonts w:hint="eastAsia" w:ascii="宋体" w:hAnsi="宋体" w:cs="宋体"/>
                <w:sz w:val="21"/>
                <w:szCs w:val="21"/>
                <w:highlight w:val="none"/>
              </w:rPr>
              <w:t>场馆存在白色垃圾、烟蒂</w:t>
            </w:r>
            <w:r>
              <w:rPr>
                <w:rFonts w:hint="eastAsia" w:ascii="宋体" w:hAnsi="宋体" w:cs="宋体"/>
                <w:sz w:val="21"/>
                <w:szCs w:val="21"/>
                <w:highlight w:val="none"/>
                <w:lang w:val="en-US" w:eastAsia="zh-CN"/>
              </w:rPr>
              <w:t>等垃圾。</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仿宋_GB2312" w:cs="宋体"/>
                <w:sz w:val="21"/>
                <w:szCs w:val="21"/>
                <w:highlight w:val="none"/>
                <w:lang w:val="en-US" w:eastAsia="zh-CN"/>
              </w:rPr>
            </w:pPr>
            <w:r>
              <w:rPr>
                <w:rFonts w:hint="eastAsia" w:ascii="宋体" w:hAnsi="宋体" w:cs="宋体"/>
                <w:sz w:val="21"/>
                <w:szCs w:val="21"/>
                <w:highlight w:val="none"/>
                <w:lang w:val="en-US" w:eastAsia="zh-CN"/>
              </w:rPr>
              <w:t>1.5淋浴间、厕所</w:t>
            </w:r>
            <w:r>
              <w:rPr>
                <w:rFonts w:hint="eastAsia" w:ascii="宋体" w:hAnsi="宋体" w:cs="宋体"/>
                <w:sz w:val="21"/>
                <w:szCs w:val="21"/>
                <w:highlight w:val="none"/>
              </w:rPr>
              <w:t>内异味明显、有蚊蝇的</w:t>
            </w:r>
            <w:r>
              <w:rPr>
                <w:rFonts w:hint="eastAsia" w:ascii="宋体" w:hAnsi="宋体" w:cs="宋体"/>
                <w:sz w:val="21"/>
                <w:szCs w:val="21"/>
                <w:highlight w:val="none"/>
                <w:lang w:eastAsia="zh-CN"/>
              </w:rPr>
              <w:t>。</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67"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公厕管理</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1.6标识标牌、设施设备等发现破损、残缺，影响正常使用。</w:t>
            </w:r>
          </w:p>
        </w:tc>
        <w:tc>
          <w:tcPr>
            <w:tcW w:w="1128" w:type="pct"/>
            <w:vMerge w:val="restart"/>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每发现一处扣0.5分。</w:t>
            </w:r>
          </w:p>
        </w:tc>
        <w:tc>
          <w:tcPr>
            <w:tcW w:w="421" w:type="pct"/>
            <w:vMerge w:val="restart"/>
            <w:tcBorders>
              <w:left w:val="single" w:color="auto" w:sz="4" w:space="0"/>
              <w:right w:val="single" w:color="auto" w:sz="4" w:space="0"/>
            </w:tcBorders>
            <w:noWrap w:val="0"/>
            <w:vAlign w:val="center"/>
          </w:tcPr>
          <w:p>
            <w:pPr>
              <w:jc w:val="center"/>
              <w:rPr>
                <w:rFonts w:hint="eastAsia" w:ascii="宋体" w:hAnsi="宋体" w:eastAsia="仿宋_GB2312" w:cs="宋体"/>
                <w:sz w:val="21"/>
                <w:szCs w:val="21"/>
                <w:highlight w:val="none"/>
                <w:lang w:eastAsia="zh-CN"/>
              </w:rPr>
            </w:pPr>
            <w:r>
              <w:rPr>
                <w:rFonts w:hint="eastAsia" w:ascii="宋体" w:hAnsi="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1.7厕内环境不整洁（存在便渍、可见垃圾、积灰蛛网、乱涂写乱张贴等现象）。</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1.8垃圾桶满溢的或厕间废纸篓超过三分之一的。</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9</w:t>
            </w:r>
            <w:r>
              <w:rPr>
                <w:rFonts w:hint="eastAsia" w:ascii="宋体" w:hAnsi="宋体" w:cs="宋体"/>
                <w:sz w:val="21"/>
                <w:szCs w:val="21"/>
                <w:highlight w:val="none"/>
              </w:rPr>
              <w:t>保洁员作业期间拖把、抹布等保洁工具未隐蔽收纳或摆放不整齐。</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1.1</w:t>
            </w:r>
            <w:r>
              <w:rPr>
                <w:rFonts w:hint="eastAsia" w:ascii="宋体" w:hAnsi="宋体" w:cs="宋体"/>
                <w:sz w:val="21"/>
                <w:szCs w:val="21"/>
                <w:highlight w:val="none"/>
                <w:lang w:val="en-US" w:eastAsia="zh-CN"/>
              </w:rPr>
              <w:t>0</w:t>
            </w:r>
            <w:r>
              <w:rPr>
                <w:rFonts w:hint="eastAsia" w:ascii="宋体" w:hAnsi="宋体" w:cs="宋体"/>
                <w:sz w:val="21"/>
                <w:szCs w:val="21"/>
                <w:highlight w:val="none"/>
              </w:rPr>
              <w:t>厕内异味明显、有蚊蝇的。</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1.1</w:t>
            </w:r>
            <w:r>
              <w:rPr>
                <w:rFonts w:hint="eastAsia" w:ascii="宋体" w:hAnsi="宋体" w:cs="宋体"/>
                <w:sz w:val="21"/>
                <w:szCs w:val="21"/>
                <w:highlight w:val="none"/>
                <w:lang w:val="en-US" w:eastAsia="zh-CN"/>
              </w:rPr>
              <w:t>1</w:t>
            </w:r>
            <w:r>
              <w:rPr>
                <w:rFonts w:hint="eastAsia" w:ascii="宋体" w:hAnsi="宋体" w:cs="宋体"/>
                <w:sz w:val="21"/>
                <w:szCs w:val="21"/>
                <w:highlight w:val="none"/>
              </w:rPr>
              <w:t>未按规范进行消毒作业。</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867" w:type="pct"/>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四害消杀及外来入侵物种</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1.1</w:t>
            </w:r>
            <w:r>
              <w:rPr>
                <w:rFonts w:hint="eastAsia" w:ascii="宋体" w:hAnsi="宋体" w:cs="宋体"/>
                <w:sz w:val="21"/>
                <w:szCs w:val="21"/>
                <w:highlight w:val="none"/>
                <w:lang w:val="en-US" w:eastAsia="zh-CN"/>
              </w:rPr>
              <w:t>2</w:t>
            </w:r>
            <w:r>
              <w:rPr>
                <w:rFonts w:hint="eastAsia" w:ascii="宋体" w:hAnsi="宋体" w:cs="宋体"/>
                <w:sz w:val="21"/>
                <w:szCs w:val="21"/>
                <w:highlight w:val="none"/>
              </w:rPr>
              <w:t>园内未及时发现外来入侵物种，或发现后未及时上报的。</w:t>
            </w:r>
          </w:p>
        </w:tc>
        <w:tc>
          <w:tcPr>
            <w:tcW w:w="1128" w:type="pct"/>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每发现1次扣3分。</w:t>
            </w:r>
          </w:p>
        </w:tc>
        <w:tc>
          <w:tcPr>
            <w:tcW w:w="421" w:type="pct"/>
            <w:tcBorders>
              <w:left w:val="single" w:color="auto" w:sz="4" w:space="0"/>
              <w:right w:val="single" w:color="auto" w:sz="4" w:space="0"/>
            </w:tcBorders>
            <w:noWrap w:val="0"/>
            <w:vAlign w:val="center"/>
          </w:tcPr>
          <w:p>
            <w:pPr>
              <w:jc w:val="center"/>
              <w:rPr>
                <w:rFonts w:hint="eastAsia" w:ascii="宋体" w:hAnsi="宋体" w:eastAsia="仿宋_GB2312" w:cs="宋体"/>
                <w:sz w:val="21"/>
                <w:szCs w:val="21"/>
                <w:highlight w:val="none"/>
                <w:lang w:eastAsia="zh-CN"/>
              </w:rPr>
            </w:pPr>
            <w:r>
              <w:rPr>
                <w:rFonts w:hint="eastAsia" w:ascii="宋体" w:hAnsi="宋体" w:cs="宋体"/>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867"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水体维护</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1.1</w:t>
            </w:r>
            <w:r>
              <w:rPr>
                <w:rFonts w:hint="eastAsia" w:ascii="宋体" w:hAnsi="宋体" w:cs="宋体"/>
                <w:sz w:val="21"/>
                <w:szCs w:val="21"/>
                <w:highlight w:val="none"/>
                <w:lang w:val="en-US" w:eastAsia="zh-CN"/>
              </w:rPr>
              <w:t>3</w:t>
            </w:r>
            <w:r>
              <w:rPr>
                <w:rFonts w:hint="eastAsia" w:ascii="宋体" w:hAnsi="宋体" w:cs="宋体"/>
                <w:sz w:val="21"/>
                <w:szCs w:val="21"/>
                <w:highlight w:val="none"/>
              </w:rPr>
              <w:t>水面存在明显漂浮垃圾。</w:t>
            </w:r>
          </w:p>
        </w:tc>
        <w:tc>
          <w:tcPr>
            <w:tcW w:w="1128" w:type="pct"/>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每发现一次扣0.5分（当月累计扣分）。</w:t>
            </w:r>
          </w:p>
        </w:tc>
        <w:tc>
          <w:tcPr>
            <w:tcW w:w="421"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4" w:hRule="atLeast"/>
          <w:tblHeader/>
          <w:jc w:val="center"/>
        </w:trPr>
        <w:tc>
          <w:tcPr>
            <w:tcW w:w="867"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1.1</w:t>
            </w:r>
            <w:r>
              <w:rPr>
                <w:rFonts w:hint="eastAsia" w:ascii="宋体" w:hAnsi="宋体" w:cs="宋体"/>
                <w:sz w:val="21"/>
                <w:szCs w:val="21"/>
                <w:highlight w:val="none"/>
                <w:lang w:val="en-US" w:eastAsia="zh-CN"/>
              </w:rPr>
              <w:t>4</w:t>
            </w:r>
            <w:r>
              <w:rPr>
                <w:rFonts w:hint="eastAsia" w:ascii="宋体" w:hAnsi="宋体" w:cs="宋体"/>
                <w:sz w:val="21"/>
                <w:szCs w:val="21"/>
                <w:highlight w:val="none"/>
              </w:rPr>
              <w:t xml:space="preserve"> </w:t>
            </w:r>
            <w:r>
              <w:rPr>
                <w:rFonts w:hint="eastAsia" w:ascii="宋体" w:hAnsi="宋体" w:cs="宋体"/>
                <w:sz w:val="21"/>
                <w:szCs w:val="21"/>
                <w:highlight w:val="none"/>
                <w:shd w:val="clear" w:color="auto" w:fill="FFFFFF"/>
                <w:lang w:val="zh-TW" w:bidi="zh-TW"/>
              </w:rPr>
              <w:t>水体出现黑臭或无大面积蓝绿藻爆发</w:t>
            </w:r>
            <w:r>
              <w:rPr>
                <w:rFonts w:hint="eastAsia" w:ascii="宋体" w:hAnsi="宋体" w:cs="宋体"/>
                <w:sz w:val="21"/>
                <w:szCs w:val="21"/>
                <w:highlight w:val="none"/>
                <w:shd w:val="clear" w:color="auto" w:fill="FFFFFF"/>
                <w:lang w:bidi="zh-TW"/>
              </w:rPr>
              <w:t>情况</w:t>
            </w:r>
          </w:p>
        </w:tc>
        <w:tc>
          <w:tcPr>
            <w:tcW w:w="1128" w:type="pct"/>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每次扣2分。</w:t>
            </w:r>
          </w:p>
        </w:tc>
        <w:tc>
          <w:tcPr>
            <w:tcW w:w="421"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jc w:val="left"/>
              <w:rPr>
                <w:rFonts w:hint="eastAsia" w:ascii="宋体" w:hAnsi="宋体" w:cs="宋体"/>
                <w:b/>
                <w:sz w:val="21"/>
                <w:szCs w:val="21"/>
                <w:highlight w:val="none"/>
              </w:rPr>
            </w:pPr>
            <w:r>
              <w:rPr>
                <w:rFonts w:hint="eastAsia" w:ascii="宋体" w:hAnsi="宋体" w:cs="宋体"/>
                <w:b/>
                <w:sz w:val="21"/>
                <w:szCs w:val="21"/>
                <w:highlight w:val="none"/>
              </w:rPr>
              <w:t>（二）安全管理（</w:t>
            </w:r>
            <w:r>
              <w:rPr>
                <w:rFonts w:hint="eastAsia" w:ascii="宋体" w:hAnsi="宋体" w:cs="宋体"/>
                <w:b/>
                <w:sz w:val="21"/>
                <w:szCs w:val="21"/>
                <w:highlight w:val="none"/>
                <w:lang w:val="en-US" w:eastAsia="zh-CN"/>
              </w:rPr>
              <w:t>2</w:t>
            </w:r>
            <w:r>
              <w:rPr>
                <w:rFonts w:hint="eastAsia" w:ascii="宋体" w:hAnsi="宋体" w:cs="宋体"/>
                <w:b/>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blHeader/>
          <w:jc w:val="center"/>
        </w:trPr>
        <w:tc>
          <w:tcPr>
            <w:tcW w:w="867"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安全秩序</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2.1园内存在赌博、传播封建迷信、流动设摊、乱涂乱画、攀折花枝和攀爬雕塑、吊挂晾晒等影响正常游园和公园景观的不文明行为未见及时劝阻。</w:t>
            </w:r>
          </w:p>
        </w:tc>
        <w:tc>
          <w:tcPr>
            <w:tcW w:w="1128" w:type="pct"/>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每发现一次，根据情节轻重扣1-2分（当月累计扣分）。</w:t>
            </w:r>
          </w:p>
        </w:tc>
        <w:tc>
          <w:tcPr>
            <w:tcW w:w="421"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2.2园内噪音超标严重（大于80分贝）未见落实措施和及时劝阻。</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2.3园内水域存在网鱼、钓鱼、游泳、洗衣物等不文明行为未见及时劝阻。</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2.4园内存在非机动车乱停放现象未见落实措施。</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2.5公园存在不规范遛犬未及时劝阻，存在流浪犬猫未见落实措施。</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67"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应急处置</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2.6未及时发现安全隐患风险，致使公园产生一定影响。</w:t>
            </w:r>
          </w:p>
        </w:tc>
        <w:tc>
          <w:tcPr>
            <w:tcW w:w="1128" w:type="pct"/>
            <w:vMerge w:val="restart"/>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每发生一次，根据情节轻重扣</w:t>
            </w:r>
            <w:r>
              <w:rPr>
                <w:rFonts w:hint="eastAsia" w:ascii="宋体" w:hAnsi="宋体" w:cs="宋体"/>
                <w:sz w:val="21"/>
                <w:szCs w:val="21"/>
                <w:highlight w:val="none"/>
                <w:lang w:val="en-US" w:eastAsia="zh-CN"/>
              </w:rPr>
              <w:t>3</w:t>
            </w:r>
            <w:r>
              <w:rPr>
                <w:rFonts w:hint="eastAsia" w:ascii="宋体" w:hAnsi="宋体" w:cs="宋体"/>
                <w:sz w:val="21"/>
                <w:szCs w:val="21"/>
                <w:highlight w:val="none"/>
              </w:rPr>
              <w:t>-10分</w:t>
            </w:r>
          </w:p>
        </w:tc>
        <w:tc>
          <w:tcPr>
            <w:tcW w:w="421"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2.7在极端气候发生时，园内应急措施不到位，致使公园发生一定损失。</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2.8园内发生突发事件或意外事故后未及时采取有效措施，未将相关情况及时上报采购人。</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2.9园内发生偷盗、打架斗殴等治安事件，未及时发现、未及时与派出所联系处理，导致公园设施破损、游客发生伤亡、财产损失的。</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blHeader/>
          <w:jc w:val="center"/>
        </w:trPr>
        <w:tc>
          <w:tcPr>
            <w:tcW w:w="5000" w:type="pct"/>
            <w:gridSpan w:val="4"/>
            <w:tcBorders>
              <w:left w:val="single" w:color="auto" w:sz="4" w:space="0"/>
              <w:right w:val="single" w:color="auto" w:sz="4" w:space="0"/>
            </w:tcBorders>
            <w:shd w:val="clear" w:color="auto" w:fill="D7D7D7"/>
            <w:noWrap w:val="0"/>
            <w:vAlign w:val="center"/>
          </w:tcPr>
          <w:p>
            <w:pPr>
              <w:tabs>
                <w:tab w:val="left" w:pos="3039"/>
              </w:tabs>
              <w:jc w:val="left"/>
              <w:rPr>
                <w:rFonts w:hint="eastAsia" w:ascii="宋体" w:hAnsi="宋体" w:cs="宋体"/>
                <w:b/>
                <w:sz w:val="21"/>
                <w:szCs w:val="21"/>
                <w:highlight w:val="none"/>
              </w:rPr>
            </w:pPr>
            <w:r>
              <w:rPr>
                <w:rFonts w:hint="eastAsia" w:ascii="宋体" w:hAnsi="宋体" w:cs="宋体"/>
                <w:b/>
                <w:sz w:val="21"/>
                <w:szCs w:val="21"/>
                <w:highlight w:val="none"/>
              </w:rPr>
              <w:t>（三）设施管理（20分）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设施</w:t>
            </w:r>
          </w:p>
          <w:p>
            <w:pPr>
              <w:jc w:val="center"/>
              <w:rPr>
                <w:rFonts w:hint="eastAsia" w:ascii="宋体" w:hAnsi="宋体" w:cs="宋体"/>
                <w:sz w:val="21"/>
                <w:szCs w:val="21"/>
                <w:highlight w:val="none"/>
              </w:rPr>
            </w:pPr>
            <w:r>
              <w:rPr>
                <w:rFonts w:hint="eastAsia" w:ascii="宋体" w:hAnsi="宋体" w:cs="宋体"/>
                <w:sz w:val="21"/>
                <w:szCs w:val="21"/>
                <w:highlight w:val="none"/>
              </w:rPr>
              <w:t>维护</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3.1日常巡查不到位，未及时发现游乐设施破损或发现后未及时通知维保厂家进行处理。</w:t>
            </w:r>
          </w:p>
        </w:tc>
        <w:tc>
          <w:tcPr>
            <w:tcW w:w="1128" w:type="pct"/>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每发现一次扣1分（当月累计扣分）。</w:t>
            </w:r>
          </w:p>
        </w:tc>
        <w:tc>
          <w:tcPr>
            <w:tcW w:w="421"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3.2日检、周检、月检记录有脱检情况的。</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3.3游乐设施存在安全隐患且未及时处理的。</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3.4当游乐设施发生破损无法正常使用时，围护及告示不到位。</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3.5当园区内的景观灯、路灯、灯带等无法正常使用未及时进行维护修理的。</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3.6当园区内的亮化设施设备无法正常使用，亮化率低于98%的。</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highlight w:val="none"/>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游玩秩序</w:t>
            </w:r>
          </w:p>
          <w:p>
            <w:pPr>
              <w:jc w:val="center"/>
              <w:rPr>
                <w:rFonts w:hint="eastAsia" w:ascii="宋体" w:hAnsi="宋体" w:cs="宋体"/>
                <w:sz w:val="21"/>
                <w:szCs w:val="21"/>
              </w:rPr>
            </w:pPr>
            <w:r>
              <w:rPr>
                <w:rFonts w:hint="eastAsia" w:ascii="宋体" w:hAnsi="宋体" w:cs="宋体"/>
                <w:sz w:val="21"/>
                <w:szCs w:val="21"/>
              </w:rPr>
              <w:t>管理</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3.7因管理不善，导致游客进入内圈时秩序不佳。</w:t>
            </w:r>
          </w:p>
        </w:tc>
        <w:tc>
          <w:tcPr>
            <w:tcW w:w="112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3.8因管理不善，导致游客游乐设施游玩时秩序不佳</w:t>
            </w:r>
          </w:p>
        </w:tc>
        <w:tc>
          <w:tcPr>
            <w:tcW w:w="112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3.9游客的不文明游玩现象未及时劝阻的。</w:t>
            </w:r>
          </w:p>
        </w:tc>
        <w:tc>
          <w:tcPr>
            <w:tcW w:w="112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3.10因管理人员态度不友善，收到游客投诉的。</w:t>
            </w:r>
          </w:p>
        </w:tc>
        <w:tc>
          <w:tcPr>
            <w:tcW w:w="112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0" w:hRule="atLeast"/>
          <w:tblHeader/>
          <w:jc w:val="center"/>
        </w:trPr>
        <w:tc>
          <w:tcPr>
            <w:tcW w:w="5000" w:type="pct"/>
            <w:gridSpan w:val="4"/>
            <w:tcBorders>
              <w:left w:val="single" w:color="auto" w:sz="4" w:space="0"/>
              <w:right w:val="single" w:color="auto" w:sz="4" w:space="0"/>
            </w:tcBorders>
            <w:shd w:val="clear" w:color="auto" w:fill="D7D7D7"/>
            <w:noWrap w:val="0"/>
            <w:vAlign w:val="center"/>
          </w:tcPr>
          <w:p>
            <w:pPr>
              <w:jc w:val="left"/>
              <w:rPr>
                <w:rFonts w:hint="eastAsia" w:ascii="宋体" w:hAnsi="宋体" w:cs="宋体"/>
                <w:sz w:val="21"/>
                <w:szCs w:val="21"/>
              </w:rPr>
            </w:pPr>
            <w:r>
              <w:rPr>
                <w:rFonts w:hint="eastAsia" w:ascii="宋体" w:hAnsi="宋体" w:cs="宋体"/>
                <w:b/>
                <w:bCs/>
                <w:sz w:val="21"/>
                <w:szCs w:val="21"/>
              </w:rPr>
              <w:t>（四）人员管理</w:t>
            </w:r>
            <w:r>
              <w:rPr>
                <w:rFonts w:hint="eastAsia" w:ascii="宋体" w:hAnsi="宋体" w:cs="宋体"/>
                <w:b/>
                <w:sz w:val="21"/>
                <w:szCs w:val="21"/>
              </w:rPr>
              <w:t>（</w:t>
            </w:r>
            <w:r>
              <w:rPr>
                <w:rFonts w:hint="eastAsia" w:ascii="宋体" w:hAnsi="宋体" w:cs="宋体"/>
                <w:b/>
                <w:sz w:val="21"/>
                <w:szCs w:val="21"/>
                <w:lang w:val="en-US" w:eastAsia="zh-CN"/>
              </w:rPr>
              <w:t>20</w:t>
            </w:r>
            <w:r>
              <w:rPr>
                <w:rFonts w:hint="eastAsia" w:ascii="宋体" w:hAnsi="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工作纪律</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4.1当班期间发生缺岗、脱岗、擅自离岗等现象。</w:t>
            </w:r>
          </w:p>
        </w:tc>
        <w:tc>
          <w:tcPr>
            <w:tcW w:w="1128" w:type="pct"/>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每发现一次扣2分（当月累计扣分）。</w:t>
            </w:r>
          </w:p>
        </w:tc>
        <w:tc>
          <w:tcPr>
            <w:tcW w:w="421"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4.2当班期间未为市民游客提供力所能及的便利，存在服务态度差现象。</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4.3当班期间未着统一工作服，当班期间存在打瞌睡、玩手机等与工作内容无关的现象。</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每发现一次扣1分（当月累计扣分）。</w:t>
            </w: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4.4当班期间存在饮酒等违规情况。</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每发现一次，根据情节轻重扣3-5分。</w:t>
            </w:r>
          </w:p>
        </w:tc>
        <w:tc>
          <w:tcPr>
            <w:tcW w:w="421"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0" w:hRule="atLeast"/>
          <w:tblHeader/>
          <w:jc w:val="center"/>
        </w:trPr>
        <w:tc>
          <w:tcPr>
            <w:tcW w:w="867" w:type="pc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服从管理</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4.5未能服从采购人调度或未能完成临时指派任务。</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每发现一次，根据情节轻重扣</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分。</w:t>
            </w:r>
          </w:p>
        </w:tc>
        <w:tc>
          <w:tcPr>
            <w:tcW w:w="421" w:type="pct"/>
            <w:tcBorders>
              <w:left w:val="single" w:color="auto" w:sz="4" w:space="0"/>
              <w:bottom w:val="single" w:color="auto" w:sz="4" w:space="0"/>
              <w:right w:val="single" w:color="auto" w:sz="4" w:space="0"/>
            </w:tcBorders>
            <w:noWrap w:val="0"/>
            <w:vAlign w:val="center"/>
          </w:tcPr>
          <w:p>
            <w:pPr>
              <w:jc w:val="center"/>
              <w:rPr>
                <w:rFonts w:hint="default" w:ascii="宋体" w:hAnsi="宋体" w:eastAsia="仿宋_GB2312" w:cs="宋体"/>
                <w:sz w:val="21"/>
                <w:szCs w:val="21"/>
                <w:lang w:val="en-US" w:eastAsia="zh-CN"/>
              </w:rPr>
            </w:pPr>
            <w:r>
              <w:rPr>
                <w:rFonts w:hint="eastAsia" w:ascii="宋体" w:hAnsi="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jc w:val="center"/>
        </w:trPr>
        <w:tc>
          <w:tcPr>
            <w:tcW w:w="5000" w:type="pct"/>
            <w:gridSpan w:val="4"/>
            <w:tcBorders>
              <w:left w:val="single" w:color="auto" w:sz="4" w:space="0"/>
              <w:right w:val="single" w:color="auto" w:sz="4" w:space="0"/>
            </w:tcBorders>
            <w:shd w:val="clear" w:color="auto" w:fill="D7D7D7"/>
            <w:noWrap w:val="0"/>
            <w:vAlign w:val="center"/>
          </w:tcPr>
          <w:p>
            <w:pPr>
              <w:jc w:val="left"/>
              <w:rPr>
                <w:rFonts w:hint="eastAsia" w:ascii="宋体" w:hAnsi="宋体" w:cs="宋体"/>
                <w:sz w:val="21"/>
                <w:szCs w:val="21"/>
              </w:rPr>
            </w:pPr>
            <w:r>
              <w:rPr>
                <w:rFonts w:hint="eastAsia" w:ascii="宋体" w:hAnsi="宋体" w:cs="宋体"/>
                <w:b/>
                <w:bCs/>
                <w:sz w:val="21"/>
                <w:szCs w:val="21"/>
              </w:rPr>
              <w:t>（五）台账管理</w:t>
            </w:r>
            <w:r>
              <w:rPr>
                <w:rFonts w:hint="eastAsia" w:ascii="宋体" w:hAnsi="宋体" w:cs="宋体"/>
                <w:b/>
                <w:sz w:val="21"/>
                <w:szCs w:val="21"/>
              </w:rPr>
              <w:t>（</w:t>
            </w:r>
            <w:r>
              <w:rPr>
                <w:rFonts w:hint="eastAsia" w:ascii="宋体" w:hAnsi="宋体" w:cs="宋体"/>
                <w:b/>
                <w:sz w:val="21"/>
                <w:szCs w:val="21"/>
                <w:lang w:val="en-US" w:eastAsia="zh-CN"/>
              </w:rPr>
              <w:t>10</w:t>
            </w:r>
            <w:r>
              <w:rPr>
                <w:rFonts w:hint="eastAsia" w:ascii="宋体" w:hAnsi="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67" w:type="pc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台账信息</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5.1未按时提供采购人所需台账资料或提供台账资料不全、不完整。</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每缺1项扣1分。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仿宋_GB2312" w:cs="宋体"/>
                <w:sz w:val="21"/>
                <w:szCs w:val="21"/>
                <w:lang w:val="en-US" w:eastAsia="zh-CN"/>
              </w:rPr>
            </w:pPr>
            <w:r>
              <w:rPr>
                <w:rFonts w:hint="eastAsia" w:ascii="宋体" w:hAnsi="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blHeader/>
          <w:jc w:val="center"/>
        </w:trPr>
        <w:tc>
          <w:tcPr>
            <w:tcW w:w="5000" w:type="pct"/>
            <w:gridSpan w:val="4"/>
            <w:tcBorders>
              <w:left w:val="single" w:color="auto" w:sz="4" w:space="0"/>
              <w:right w:val="single" w:color="auto" w:sz="4" w:space="0"/>
            </w:tcBorders>
            <w:shd w:val="clear" w:color="auto" w:fill="D7D7D7"/>
            <w:noWrap w:val="0"/>
            <w:vAlign w:val="center"/>
          </w:tcPr>
          <w:p>
            <w:pPr>
              <w:jc w:val="left"/>
              <w:rPr>
                <w:rFonts w:hint="eastAsia" w:ascii="宋体" w:hAnsi="宋体" w:eastAsia="仿宋_GB2312" w:cs="宋体"/>
                <w:sz w:val="21"/>
                <w:szCs w:val="21"/>
                <w:lang w:eastAsia="zh-CN"/>
              </w:rPr>
            </w:pPr>
            <w:r>
              <w:rPr>
                <w:rFonts w:hint="eastAsia" w:ascii="宋体" w:hAnsi="宋体" w:cs="宋体"/>
                <w:b/>
                <w:bCs/>
                <w:sz w:val="21"/>
                <w:szCs w:val="21"/>
              </w:rPr>
              <w:t>备注：</w:t>
            </w:r>
            <w:r>
              <w:rPr>
                <w:rFonts w:hint="eastAsia" w:ascii="宋体" w:hAnsi="宋体" w:cs="宋体"/>
                <w:sz w:val="21"/>
                <w:szCs w:val="21"/>
              </w:rPr>
              <w:t>1.由采购人专类公园管理所进行考核打分</w:t>
            </w:r>
            <w:r>
              <w:rPr>
                <w:rFonts w:hint="eastAsia" w:ascii="宋体" w:hAnsi="宋体" w:cs="宋体"/>
                <w:sz w:val="21"/>
                <w:szCs w:val="21"/>
                <w:lang w:eastAsia="zh-CN"/>
              </w:rPr>
              <w:t>。</w:t>
            </w:r>
          </w:p>
          <w:p>
            <w:pPr>
              <w:ind w:left="960" w:leftChars="300"/>
              <w:jc w:val="left"/>
              <w:rPr>
                <w:rFonts w:ascii="宋体" w:hAnsi="宋体" w:cs="宋体"/>
                <w:sz w:val="21"/>
                <w:szCs w:val="21"/>
              </w:rPr>
            </w:pPr>
            <w:r>
              <w:rPr>
                <w:rFonts w:hint="eastAsia" w:ascii="宋体" w:hAnsi="宋体" w:cs="宋体"/>
                <w:sz w:val="21"/>
                <w:szCs w:val="21"/>
              </w:rPr>
              <w:t>2.考核办法为暂行办法，采购人有权对考核办法进行调整，</w:t>
            </w:r>
            <w:r>
              <w:rPr>
                <w:rFonts w:hint="eastAsia" w:ascii="宋体" w:hAnsi="宋体" w:cs="宋体"/>
                <w:sz w:val="21"/>
                <w:szCs w:val="21"/>
                <w:lang w:val="en-US" w:eastAsia="zh-CN"/>
              </w:rPr>
              <w:t>供应商</w:t>
            </w:r>
            <w:r>
              <w:rPr>
                <w:rFonts w:hint="eastAsia" w:ascii="宋体" w:hAnsi="宋体" w:cs="宋体"/>
                <w:sz w:val="21"/>
                <w:szCs w:val="21"/>
              </w:rPr>
              <w:t>不得拒绝。</w:t>
            </w:r>
          </w:p>
        </w:tc>
      </w:tr>
    </w:tbl>
    <w:p>
      <w:pPr>
        <w:keepNext/>
        <w:keepLines/>
        <w:spacing w:before="260" w:line="360" w:lineRule="auto"/>
        <w:ind w:firstLine="643" w:firstLineChars="200"/>
        <w:outlineLvl w:val="2"/>
        <w:rPr>
          <w:rFonts w:hint="eastAsia" w:ascii="Times New Roman" w:hAnsi="Times New Roman" w:eastAsia="楷体_GB2312" w:cs="楷体_GB2312"/>
          <w:b/>
          <w:bCs/>
          <w:sz w:val="32"/>
          <w:szCs w:val="32"/>
        </w:rPr>
      </w:pPr>
      <w:bookmarkStart w:id="0" w:name="_Toc58856055"/>
      <w:bookmarkStart w:id="1" w:name="_Toc147852560"/>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lang w:val="en-US" w:eastAsia="zh-CN"/>
        </w:rPr>
        <w:t>七</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结算方式及付款方式</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仿宋_GB2312" w:cs="仿宋_GB2312"/>
          <w:b/>
          <w:color w:val="auto"/>
          <w:sz w:val="28"/>
          <w:szCs w:val="28"/>
          <w:highlight w:val="none"/>
        </w:rPr>
      </w:pPr>
      <w:r>
        <w:rPr>
          <w:rFonts w:hint="eastAsia" w:ascii="Times New Roman" w:hAnsi="Times New Roman" w:eastAsia="仿宋_GB2312" w:cs="仿宋_GB2312"/>
          <w:b/>
          <w:color w:val="auto"/>
          <w:sz w:val="28"/>
          <w:szCs w:val="28"/>
          <w:highlight w:val="none"/>
        </w:rPr>
        <w:t>1.结算方式：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采用先服务后付款的方式进行支付，服务起算期以采购人通知进场时间为准。采购人收到成交人开具对应金额发票后7个工作日支付</w:t>
      </w:r>
      <w:r>
        <w:rPr>
          <w:rFonts w:hint="eastAsia" w:ascii="Times New Roman" w:hAnsi="Times New Roman" w:eastAsia="仿宋_GB2312" w:cs="仿宋_GB2312"/>
          <w:color w:val="auto"/>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ZDY0NmI5MjUwYTNjYjViNTk5Mjk1ZjFlMzM5NmEifQ=="/>
  </w:docVars>
  <w:rsids>
    <w:rsidRoot w:val="5B1B5153"/>
    <w:rsid w:val="04537DAD"/>
    <w:rsid w:val="05172BC1"/>
    <w:rsid w:val="0C626CE2"/>
    <w:rsid w:val="0DBE5837"/>
    <w:rsid w:val="0F4523AC"/>
    <w:rsid w:val="0FB57932"/>
    <w:rsid w:val="10CE6FF9"/>
    <w:rsid w:val="12643E51"/>
    <w:rsid w:val="19F563B2"/>
    <w:rsid w:val="1B8B2C30"/>
    <w:rsid w:val="1DA01DEB"/>
    <w:rsid w:val="1E0966D1"/>
    <w:rsid w:val="1EB25DE3"/>
    <w:rsid w:val="2238557F"/>
    <w:rsid w:val="228F6980"/>
    <w:rsid w:val="25352E27"/>
    <w:rsid w:val="264F3405"/>
    <w:rsid w:val="2715559E"/>
    <w:rsid w:val="2B733388"/>
    <w:rsid w:val="2CF40ED2"/>
    <w:rsid w:val="320D062E"/>
    <w:rsid w:val="34E83F15"/>
    <w:rsid w:val="35AC1078"/>
    <w:rsid w:val="39207926"/>
    <w:rsid w:val="394118AA"/>
    <w:rsid w:val="3AFC1AD3"/>
    <w:rsid w:val="3C936C7E"/>
    <w:rsid w:val="3D6D12F8"/>
    <w:rsid w:val="3ECB00D3"/>
    <w:rsid w:val="418C2179"/>
    <w:rsid w:val="461B71BD"/>
    <w:rsid w:val="4E3E324F"/>
    <w:rsid w:val="4ECD74DC"/>
    <w:rsid w:val="51643E15"/>
    <w:rsid w:val="561F010D"/>
    <w:rsid w:val="587D7ED1"/>
    <w:rsid w:val="5AA24D92"/>
    <w:rsid w:val="5B1B5153"/>
    <w:rsid w:val="5C4D3BAA"/>
    <w:rsid w:val="5EF7726A"/>
    <w:rsid w:val="66A36D40"/>
    <w:rsid w:val="68B5038F"/>
    <w:rsid w:val="68F542AA"/>
    <w:rsid w:val="6BAE3A26"/>
    <w:rsid w:val="6CAF2A93"/>
    <w:rsid w:val="6DF91144"/>
    <w:rsid w:val="6EA52492"/>
    <w:rsid w:val="711B2D02"/>
    <w:rsid w:val="73D252ED"/>
    <w:rsid w:val="74956041"/>
    <w:rsid w:val="75034672"/>
    <w:rsid w:val="761F1109"/>
    <w:rsid w:val="786939D5"/>
    <w:rsid w:val="7898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customStyle="1" w:styleId="3">
    <w:name w:val="自动更正"/>
    <w:qFormat/>
    <w:uiPriority w:val="99"/>
    <w:pPr>
      <w:widowControl w:val="0"/>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2024-01-11T00:26:00Z</dcterms:created>
  <dc:creator>Administrator</dc:creator>
  <cp:lastModifiedBy>admin</cp:lastModifiedBy>
  <cp:lastPrinted>2024-01-11T03:39:00Z</cp:lastPrinted>
  <dcterms:modified xsi:type="dcterms:W3CDTF">2024-01-16T06:05:52Z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9BF46274B910433F91E9762FF9B53027_12</vt:lpwstr>
  </property>
</Properties>
</file>